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99013" w14:textId="77777777" w:rsidR="008D133F" w:rsidRPr="007C651E" w:rsidRDefault="008475C1" w:rsidP="003C7333">
      <w:pPr>
        <w:pStyle w:val="NoSpacing"/>
        <w:jc w:val="both"/>
        <w:rPr>
          <w:rFonts w:ascii="Tempus Sans ITC" w:hAnsi="Tempus Sans ITC"/>
        </w:rPr>
      </w:pPr>
      <w:r>
        <w:rPr>
          <w:noProof/>
        </w:rPr>
        <w:drawing>
          <wp:anchor distT="0" distB="0" distL="114300" distR="114300" simplePos="0" relativeHeight="251662336" behindDoc="0" locked="0" layoutInCell="0" allowOverlap="1" wp14:anchorId="1CF20EF1" wp14:editId="0D33FFAE">
            <wp:simplePos x="0" y="0"/>
            <wp:positionH relativeFrom="page">
              <wp:posOffset>257175</wp:posOffset>
            </wp:positionH>
            <wp:positionV relativeFrom="page">
              <wp:posOffset>285115</wp:posOffset>
            </wp:positionV>
            <wp:extent cx="1428750" cy="1265187"/>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8750" cy="1265187"/>
                    </a:xfrm>
                    <a:prstGeom prst="rect">
                      <a:avLst/>
                    </a:prstGeom>
                    <a:noFill/>
                    <a:ln>
                      <a:noFill/>
                    </a:ln>
                  </pic:spPr>
                </pic:pic>
              </a:graphicData>
            </a:graphic>
            <wp14:sizeRelH relativeFrom="page">
              <wp14:pctWidth>0</wp14:pctWidth>
            </wp14:sizeRelH>
            <wp14:sizeRelV relativeFrom="page">
              <wp14:pctHeight>0</wp14:pctHeight>
            </wp14:sizeRelV>
          </wp:anchor>
        </w:drawing>
      </w:r>
      <w:r w:rsidR="008D133F" w:rsidRPr="007C651E">
        <w:rPr>
          <w:rFonts w:ascii="Tempus Sans ITC" w:hAnsi="Tempus Sans ITC"/>
          <w:color w:val="000662"/>
          <w:sz w:val="86"/>
          <w:szCs w:val="86"/>
        </w:rPr>
        <w:t xml:space="preserve"> </w:t>
      </w:r>
      <w:r w:rsidR="008D133F" w:rsidRPr="00BC58F0">
        <w:rPr>
          <w:rFonts w:ascii="Tempus Sans ITC" w:hAnsi="Tempus Sans ITC"/>
          <w:color w:val="000662"/>
          <w:sz w:val="86"/>
          <w:szCs w:val="86"/>
        </w:rPr>
        <w:t xml:space="preserve"> </w:t>
      </w:r>
      <w:r w:rsidR="008D133F">
        <w:rPr>
          <w:rFonts w:ascii="Tempus Sans ITC" w:hAnsi="Tempus Sans ITC"/>
          <w:color w:val="000662"/>
          <w:sz w:val="86"/>
          <w:szCs w:val="86"/>
        </w:rPr>
        <w:tab/>
      </w:r>
      <w:r w:rsidR="008D133F">
        <w:rPr>
          <w:rFonts w:ascii="Tempus Sans ITC" w:hAnsi="Tempus Sans ITC"/>
          <w:color w:val="000662"/>
          <w:sz w:val="86"/>
          <w:szCs w:val="86"/>
        </w:rPr>
        <w:tab/>
      </w:r>
      <w:r w:rsidR="008D133F">
        <w:rPr>
          <w:rFonts w:ascii="Tempus Sans ITC" w:hAnsi="Tempus Sans ITC"/>
          <w:color w:val="000662"/>
          <w:sz w:val="86"/>
          <w:szCs w:val="86"/>
        </w:rPr>
        <w:tab/>
      </w:r>
      <w:r w:rsidR="008D133F">
        <w:rPr>
          <w:rFonts w:ascii="Tempus Sans ITC" w:hAnsi="Tempus Sans ITC"/>
          <w:color w:val="000662"/>
          <w:sz w:val="86"/>
          <w:szCs w:val="86"/>
        </w:rPr>
        <w:tab/>
      </w:r>
      <w:r w:rsidR="008D133F">
        <w:rPr>
          <w:rFonts w:ascii="Tempus Sans ITC" w:hAnsi="Tempus Sans ITC"/>
          <w:color w:val="000662"/>
          <w:sz w:val="86"/>
          <w:szCs w:val="86"/>
        </w:rPr>
        <w:tab/>
      </w:r>
      <w:r w:rsidR="008D133F">
        <w:rPr>
          <w:rFonts w:ascii="Tempus Sans ITC" w:hAnsi="Tempus Sans ITC"/>
          <w:color w:val="000662"/>
          <w:sz w:val="86"/>
          <w:szCs w:val="86"/>
        </w:rPr>
        <w:tab/>
      </w:r>
      <w:r>
        <w:rPr>
          <w:rFonts w:ascii="Tempus Sans ITC" w:hAnsi="Tempus Sans ITC"/>
          <w:color w:val="000662"/>
          <w:sz w:val="86"/>
          <w:szCs w:val="86"/>
        </w:rPr>
        <w:tab/>
      </w:r>
      <w:r>
        <w:rPr>
          <w:rFonts w:ascii="Tempus Sans ITC" w:hAnsi="Tempus Sans ITC"/>
          <w:color w:val="000662"/>
          <w:sz w:val="86"/>
          <w:szCs w:val="86"/>
        </w:rPr>
        <w:tab/>
      </w:r>
      <w:r>
        <w:rPr>
          <w:rFonts w:ascii="Tempus Sans ITC" w:hAnsi="Tempus Sans ITC"/>
          <w:color w:val="000662"/>
          <w:sz w:val="86"/>
          <w:szCs w:val="86"/>
        </w:rPr>
        <w:tab/>
      </w:r>
      <w:r w:rsidR="008D133F">
        <w:rPr>
          <w:rFonts w:ascii="Tempus Sans ITC" w:hAnsi="Tempus Sans ITC"/>
          <w:color w:val="000662"/>
          <w:sz w:val="86"/>
          <w:szCs w:val="86"/>
        </w:rPr>
        <w:t xml:space="preserve"> </w:t>
      </w:r>
      <w:r>
        <w:rPr>
          <w:rFonts w:ascii="Tempus Sans ITC" w:hAnsi="Tempus Sans ITC"/>
          <w:color w:val="000662"/>
          <w:sz w:val="86"/>
          <w:szCs w:val="86"/>
        </w:rPr>
        <w:t xml:space="preserve">  </w:t>
      </w:r>
      <w:r w:rsidR="008D133F">
        <w:rPr>
          <w:rFonts w:ascii="Tempus Sans ITC" w:hAnsi="Tempus Sans ITC"/>
          <w:color w:val="000662"/>
          <w:sz w:val="86"/>
          <w:szCs w:val="86"/>
        </w:rPr>
        <w:t>St F</w:t>
      </w:r>
      <w:r w:rsidR="008D133F" w:rsidRPr="007C651E">
        <w:rPr>
          <w:rFonts w:ascii="Tempus Sans ITC" w:hAnsi="Tempus Sans ITC"/>
          <w:color w:val="000662"/>
          <w:sz w:val="86"/>
          <w:szCs w:val="86"/>
        </w:rPr>
        <w:t>aith’s</w:t>
      </w:r>
    </w:p>
    <w:p w14:paraId="3BB8F3AE" w14:textId="77777777" w:rsidR="008D133F" w:rsidRPr="001E2707" w:rsidRDefault="008D133F" w:rsidP="008475C1">
      <w:pPr>
        <w:widowControl w:val="0"/>
        <w:tabs>
          <w:tab w:val="left" w:pos="1230"/>
        </w:tabs>
        <w:autoSpaceDE w:val="0"/>
        <w:autoSpaceDN w:val="0"/>
        <w:adjustRightInd w:val="0"/>
        <w:spacing w:line="175" w:lineRule="exact"/>
        <w:rPr>
          <w:rFonts w:ascii="Comic Sans MS" w:hAnsi="Comic Sans MS"/>
        </w:rPr>
      </w:pPr>
      <w:r>
        <w:rPr>
          <w:noProof/>
          <w:lang w:eastAsia="en-GB"/>
        </w:rPr>
        <w:drawing>
          <wp:anchor distT="0" distB="0" distL="114300" distR="114300" simplePos="0" relativeHeight="251663360" behindDoc="0" locked="0" layoutInCell="0" allowOverlap="1" wp14:anchorId="1EE47EAB" wp14:editId="3EDC3266">
            <wp:simplePos x="0" y="0"/>
            <wp:positionH relativeFrom="column">
              <wp:posOffset>6597463</wp:posOffset>
            </wp:positionH>
            <wp:positionV relativeFrom="paragraph">
              <wp:posOffset>3122</wp:posOffset>
            </wp:positionV>
            <wp:extent cx="208280" cy="367665"/>
            <wp:effectExtent l="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280" cy="3676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75C1">
        <w:rPr>
          <w:rFonts w:ascii="Comic Sans MS" w:hAnsi="Comic Sans MS"/>
        </w:rPr>
        <w:tab/>
      </w:r>
    </w:p>
    <w:p w14:paraId="41693EB1" w14:textId="77777777" w:rsidR="008D133F" w:rsidRPr="00D87F33" w:rsidRDefault="008D133F" w:rsidP="008D133F">
      <w:pPr>
        <w:widowControl w:val="0"/>
        <w:autoSpaceDE w:val="0"/>
        <w:autoSpaceDN w:val="0"/>
        <w:adjustRightInd w:val="0"/>
        <w:ind w:left="7360"/>
        <w:rPr>
          <w:rFonts w:ascii="Comic Sans MS" w:hAnsi="Comic Sans MS"/>
          <w:sz w:val="22"/>
        </w:rPr>
      </w:pPr>
      <w:r>
        <w:rPr>
          <w:rFonts w:ascii="Comic Sans MS" w:hAnsi="Comic Sans MS"/>
          <w:b/>
          <w:bCs/>
          <w:color w:val="D60032"/>
        </w:rPr>
        <w:t xml:space="preserve">     </w:t>
      </w:r>
      <w:r w:rsidRPr="00D87F33">
        <w:rPr>
          <w:rFonts w:ascii="Comic Sans MS" w:hAnsi="Comic Sans MS"/>
          <w:bCs/>
          <w:color w:val="D60032"/>
          <w:sz w:val="22"/>
        </w:rPr>
        <w:t>Church of England</w:t>
      </w:r>
    </w:p>
    <w:p w14:paraId="7D96D607" w14:textId="77777777" w:rsidR="008D133F" w:rsidRPr="00D87F33" w:rsidRDefault="008D133F" w:rsidP="008D133F">
      <w:pPr>
        <w:widowControl w:val="0"/>
        <w:autoSpaceDE w:val="0"/>
        <w:autoSpaceDN w:val="0"/>
        <w:adjustRightInd w:val="0"/>
        <w:spacing w:line="226" w:lineRule="auto"/>
        <w:ind w:left="7360"/>
        <w:rPr>
          <w:rFonts w:ascii="Comic Sans MS" w:hAnsi="Comic Sans MS"/>
          <w:bCs/>
          <w:color w:val="D60032"/>
          <w:sz w:val="22"/>
        </w:rPr>
      </w:pPr>
      <w:r w:rsidRPr="00D87F33">
        <w:rPr>
          <w:rFonts w:ascii="Comic Sans MS" w:hAnsi="Comic Sans MS"/>
          <w:bCs/>
          <w:color w:val="D60032"/>
          <w:sz w:val="22"/>
        </w:rPr>
        <w:t xml:space="preserve"> Infant and Nursery School</w:t>
      </w:r>
    </w:p>
    <w:p w14:paraId="1E9DC08F" w14:textId="77777777" w:rsidR="008D133F" w:rsidRPr="00F2562B" w:rsidRDefault="008D133F" w:rsidP="008D133F">
      <w:pPr>
        <w:widowControl w:val="0"/>
        <w:autoSpaceDE w:val="0"/>
        <w:autoSpaceDN w:val="0"/>
        <w:adjustRightInd w:val="0"/>
        <w:spacing w:line="226" w:lineRule="auto"/>
        <w:ind w:left="7360"/>
        <w:rPr>
          <w:rFonts w:ascii="NTPreCursivefk" w:hAnsi="NTPreCursivefk"/>
          <w:sz w:val="28"/>
        </w:rPr>
      </w:pPr>
    </w:p>
    <w:p w14:paraId="24F0E4B9" w14:textId="77777777" w:rsidR="00EC1345" w:rsidRPr="00F2562B" w:rsidRDefault="00EC5662" w:rsidP="00EC5662">
      <w:pPr>
        <w:pStyle w:val="Footer"/>
        <w:jc w:val="center"/>
        <w:rPr>
          <w:rFonts w:ascii="NTPreCursivefk" w:hAnsi="NTPreCursivefk"/>
          <w:b/>
          <w:bCs/>
          <w:sz w:val="28"/>
          <w:u w:val="single"/>
        </w:rPr>
      </w:pPr>
      <w:r w:rsidRPr="00F2562B">
        <w:rPr>
          <w:rFonts w:ascii="NTPreCursivefk" w:hAnsi="NTPreCursivefk"/>
          <w:b/>
          <w:bCs/>
          <w:sz w:val="28"/>
          <w:u w:val="single"/>
        </w:rPr>
        <w:t xml:space="preserve">SEN Provision in </w:t>
      </w:r>
      <w:r w:rsidR="00F2562B" w:rsidRPr="00F2562B">
        <w:rPr>
          <w:rFonts w:ascii="NTPreCursivefk" w:hAnsi="NTPreCursivefk"/>
          <w:b/>
          <w:bCs/>
          <w:sz w:val="28"/>
          <w:u w:val="single"/>
        </w:rPr>
        <w:t>Music</w:t>
      </w:r>
    </w:p>
    <w:p w14:paraId="48835E94" w14:textId="77777777" w:rsidR="00EC5662" w:rsidRPr="00F2562B" w:rsidRDefault="00EC5662" w:rsidP="00EC5662">
      <w:pPr>
        <w:pStyle w:val="Footer"/>
        <w:jc w:val="center"/>
        <w:rPr>
          <w:rFonts w:ascii="NTPreCursivefk" w:hAnsi="NTPreCursivefk"/>
          <w:b/>
          <w:bCs/>
          <w:sz w:val="28"/>
          <w:u w:val="single"/>
        </w:rPr>
      </w:pPr>
    </w:p>
    <w:p w14:paraId="72D037A4" w14:textId="77777777" w:rsidR="00EC5662" w:rsidRPr="00F2562B" w:rsidRDefault="00EC5662" w:rsidP="00EC5662">
      <w:pPr>
        <w:pStyle w:val="Footer"/>
        <w:rPr>
          <w:rFonts w:ascii="NTPreCursivefk" w:hAnsi="NTPreCursivefk"/>
          <w:bCs/>
          <w:sz w:val="28"/>
        </w:rPr>
      </w:pPr>
      <w:r w:rsidRPr="00F2562B">
        <w:rPr>
          <w:rFonts w:ascii="NTPreCursivefk" w:hAnsi="NTPreCursivefk"/>
          <w:bCs/>
          <w:sz w:val="28"/>
        </w:rPr>
        <w:t xml:space="preserve">This guidance should provide ideas and support for activities to provide for SEN children in </w:t>
      </w:r>
      <w:r w:rsidR="00A42B35" w:rsidRPr="00F2562B">
        <w:rPr>
          <w:rFonts w:ascii="NTPreCursivefk" w:hAnsi="NTPreCursivefk"/>
          <w:bCs/>
          <w:sz w:val="28"/>
        </w:rPr>
        <w:t>music</w:t>
      </w:r>
      <w:r w:rsidRPr="00F2562B">
        <w:rPr>
          <w:rFonts w:ascii="NTPreCursivefk" w:hAnsi="NTPreCursivefk"/>
          <w:bCs/>
          <w:sz w:val="28"/>
        </w:rPr>
        <w:t xml:space="preserve"> with various needs, in order that they can access the </w:t>
      </w:r>
      <w:r w:rsidR="00A42B35" w:rsidRPr="00F2562B">
        <w:rPr>
          <w:rFonts w:ascii="NTPreCursivefk" w:hAnsi="NTPreCursivefk"/>
          <w:bCs/>
          <w:sz w:val="28"/>
        </w:rPr>
        <w:t>music</w:t>
      </w:r>
      <w:r w:rsidRPr="00F2562B">
        <w:rPr>
          <w:rFonts w:ascii="NTPreCursivefk" w:hAnsi="NTPreCursivefk"/>
          <w:bCs/>
          <w:sz w:val="28"/>
        </w:rPr>
        <w:t xml:space="preserve"> curriculum and also demonstrate their knowledge and skills without being hampered by provision.</w:t>
      </w:r>
    </w:p>
    <w:p w14:paraId="38F393A7" w14:textId="77777777" w:rsidR="00EC5662" w:rsidRPr="00F2562B" w:rsidRDefault="00EC5662" w:rsidP="00EC5662">
      <w:pPr>
        <w:pStyle w:val="Footer"/>
        <w:rPr>
          <w:rFonts w:ascii="Century Gothic" w:hAnsi="Century Gothic"/>
          <w:bCs/>
        </w:rPr>
      </w:pPr>
    </w:p>
    <w:tbl>
      <w:tblPr>
        <w:tblStyle w:val="TableGrid"/>
        <w:tblW w:w="10485" w:type="dxa"/>
        <w:tblLook w:val="04A0" w:firstRow="1" w:lastRow="0" w:firstColumn="1" w:lastColumn="0" w:noHBand="0" w:noVBand="1"/>
      </w:tblPr>
      <w:tblGrid>
        <w:gridCol w:w="10485"/>
      </w:tblGrid>
      <w:tr w:rsidR="00F2562B" w:rsidRPr="00F2562B" w14:paraId="4C9232CC" w14:textId="77777777" w:rsidTr="00F2562B">
        <w:tc>
          <w:tcPr>
            <w:tcW w:w="10485" w:type="dxa"/>
          </w:tcPr>
          <w:p w14:paraId="737437EB" w14:textId="77777777" w:rsidR="00F2562B" w:rsidRPr="00F2562B" w:rsidRDefault="00F2562B" w:rsidP="00F2562B">
            <w:pPr>
              <w:pStyle w:val="Footer"/>
              <w:jc w:val="center"/>
              <w:rPr>
                <w:rFonts w:ascii="NTPreCursivefk" w:hAnsi="NTPreCursivefk"/>
                <w:b/>
                <w:bCs/>
                <w:sz w:val="28"/>
              </w:rPr>
            </w:pPr>
            <w:r w:rsidRPr="00F2562B">
              <w:rPr>
                <w:rFonts w:ascii="NTPreCursivefk" w:hAnsi="NTPreCursivefk"/>
                <w:b/>
                <w:bCs/>
                <w:sz w:val="28"/>
              </w:rPr>
              <w:t>Additional needs</w:t>
            </w:r>
          </w:p>
        </w:tc>
      </w:tr>
      <w:tr w:rsidR="00F2562B" w:rsidRPr="00F2562B" w14:paraId="497AC6B4" w14:textId="77777777" w:rsidTr="00F2562B">
        <w:tc>
          <w:tcPr>
            <w:tcW w:w="10485" w:type="dxa"/>
          </w:tcPr>
          <w:p w14:paraId="1FB3A2D7" w14:textId="77777777" w:rsidR="00F2562B" w:rsidRPr="00F2562B" w:rsidRDefault="00F2562B" w:rsidP="00EC5662">
            <w:pPr>
              <w:pStyle w:val="Footer"/>
              <w:rPr>
                <w:rFonts w:ascii="NTPreCursivefk" w:hAnsi="NTPreCursivefk"/>
                <w:bCs/>
                <w:sz w:val="28"/>
              </w:rPr>
            </w:pPr>
            <w:r w:rsidRPr="00F2562B">
              <w:rPr>
                <w:rFonts w:ascii="NTPreCursivefk" w:hAnsi="NTPreCursivefk"/>
                <w:b/>
                <w:bCs/>
                <w:sz w:val="28"/>
                <w:u w:val="single"/>
              </w:rPr>
              <w:t>Communication and interaction</w:t>
            </w:r>
            <w:r w:rsidRPr="00F2562B">
              <w:rPr>
                <w:rFonts w:ascii="NTPreCursivefk" w:hAnsi="NTPreCursivefk"/>
                <w:bCs/>
                <w:sz w:val="28"/>
              </w:rPr>
              <w:t>: These could include difficulties in understanding speech, speech issues or lack of understanding of social rules of communication</w:t>
            </w:r>
          </w:p>
        </w:tc>
      </w:tr>
      <w:tr w:rsidR="00F2562B" w:rsidRPr="00F2562B" w14:paraId="7463E438" w14:textId="77777777" w:rsidTr="00F2562B">
        <w:tc>
          <w:tcPr>
            <w:tcW w:w="10485" w:type="dxa"/>
          </w:tcPr>
          <w:p w14:paraId="0625D4DD" w14:textId="77777777" w:rsidR="00F2562B" w:rsidRPr="00F2562B" w:rsidRDefault="00F2562B" w:rsidP="00EC5662">
            <w:pPr>
              <w:pStyle w:val="Footer"/>
              <w:rPr>
                <w:rFonts w:ascii="NTPreCursivefk" w:hAnsi="NTPreCursivefk"/>
                <w:bCs/>
                <w:sz w:val="28"/>
              </w:rPr>
            </w:pPr>
            <w:r w:rsidRPr="00F2562B">
              <w:rPr>
                <w:rFonts w:ascii="NTPreCursivefk" w:hAnsi="NTPreCursivefk"/>
                <w:b/>
                <w:bCs/>
                <w:sz w:val="28"/>
                <w:u w:val="single"/>
              </w:rPr>
              <w:t>Cognition and Learning:</w:t>
            </w:r>
            <w:r w:rsidRPr="00F2562B">
              <w:rPr>
                <w:rFonts w:ascii="NTPreCursivefk" w:hAnsi="NTPreCursivefk"/>
                <w:bCs/>
                <w:sz w:val="28"/>
              </w:rPr>
              <w:t xml:space="preserve"> Children who learn at a slower pace than their peers, even with differentiation. These children could have Moderate, Severe or Specific learning difficulties.</w:t>
            </w:r>
          </w:p>
        </w:tc>
      </w:tr>
      <w:tr w:rsidR="00F2562B" w:rsidRPr="00F2562B" w14:paraId="5B9B2EF3" w14:textId="77777777" w:rsidTr="00F2562B">
        <w:tc>
          <w:tcPr>
            <w:tcW w:w="10485" w:type="dxa"/>
          </w:tcPr>
          <w:p w14:paraId="3737328D" w14:textId="77777777" w:rsidR="00F2562B" w:rsidRPr="00F2562B" w:rsidRDefault="00F2562B" w:rsidP="00EC5662">
            <w:pPr>
              <w:pStyle w:val="Footer"/>
              <w:rPr>
                <w:rFonts w:ascii="NTPreCursivefk" w:hAnsi="NTPreCursivefk"/>
                <w:bCs/>
                <w:sz w:val="28"/>
              </w:rPr>
            </w:pPr>
            <w:r w:rsidRPr="00F2562B">
              <w:rPr>
                <w:rFonts w:ascii="NTPreCursivefk" w:hAnsi="NTPreCursivefk"/>
                <w:b/>
                <w:bCs/>
                <w:sz w:val="28"/>
                <w:u w:val="single"/>
              </w:rPr>
              <w:t>Social, Emotional and Mental Health Difficulties</w:t>
            </w:r>
            <w:r w:rsidRPr="00F2562B">
              <w:rPr>
                <w:rFonts w:ascii="NTPreCursivefk" w:hAnsi="NTPreCursivefk"/>
                <w:bCs/>
                <w:sz w:val="28"/>
              </w:rPr>
              <w:t xml:space="preserve">: children may become withdrawn or isolated and may display challenging or disruptive behaviours. They may suffer from anxiety, depression, substance misuse, eating disorders or physical symptoms that are medically unexplained. </w:t>
            </w:r>
          </w:p>
        </w:tc>
      </w:tr>
      <w:tr w:rsidR="00F2562B" w:rsidRPr="00F2562B" w14:paraId="20401002" w14:textId="77777777" w:rsidTr="00F2562B">
        <w:tc>
          <w:tcPr>
            <w:tcW w:w="10485" w:type="dxa"/>
            <w:tcBorders>
              <w:bottom w:val="single" w:sz="18" w:space="0" w:color="auto"/>
            </w:tcBorders>
          </w:tcPr>
          <w:p w14:paraId="6B651769" w14:textId="77777777" w:rsidR="00F2562B" w:rsidRPr="00F2562B" w:rsidRDefault="00F2562B" w:rsidP="00EC5662">
            <w:pPr>
              <w:pStyle w:val="Footer"/>
              <w:rPr>
                <w:rFonts w:ascii="NTPreCursivefk" w:hAnsi="NTPreCursivefk"/>
                <w:bCs/>
                <w:sz w:val="28"/>
              </w:rPr>
            </w:pPr>
            <w:r w:rsidRPr="00F2562B">
              <w:rPr>
                <w:rFonts w:ascii="NTPreCursivefk" w:hAnsi="NTPreCursivefk"/>
                <w:b/>
                <w:bCs/>
                <w:sz w:val="28"/>
                <w:u w:val="single"/>
              </w:rPr>
              <w:t>Sensory and or Physical Difficulties:</w:t>
            </w:r>
            <w:r w:rsidRPr="00F2562B">
              <w:rPr>
                <w:rFonts w:ascii="NTPreCursivefk" w:hAnsi="NTPreCursivefk"/>
                <w:bCs/>
                <w:sz w:val="28"/>
              </w:rPr>
              <w:t xml:space="preserve"> children may need educational provision because they have a disability which prevents or hinders them from making use of the educational facilities usually provided.</w:t>
            </w:r>
          </w:p>
        </w:tc>
      </w:tr>
      <w:tr w:rsidR="00F2562B" w:rsidRPr="00F2562B" w14:paraId="6AD8ED56" w14:textId="77777777" w:rsidTr="00F2562B">
        <w:tc>
          <w:tcPr>
            <w:tcW w:w="10485" w:type="dxa"/>
            <w:tcBorders>
              <w:top w:val="single" w:sz="18" w:space="0" w:color="auto"/>
            </w:tcBorders>
          </w:tcPr>
          <w:p w14:paraId="54B2CFC0" w14:textId="77777777" w:rsidR="00F2562B" w:rsidRPr="00F2562B" w:rsidRDefault="00F2562B" w:rsidP="00F2562B">
            <w:pPr>
              <w:pStyle w:val="Footer"/>
              <w:jc w:val="center"/>
              <w:rPr>
                <w:rFonts w:ascii="NTPreCursivefk" w:hAnsi="NTPreCursivefk"/>
                <w:b/>
                <w:bCs/>
                <w:sz w:val="28"/>
              </w:rPr>
            </w:pPr>
            <w:r w:rsidRPr="00F2562B">
              <w:rPr>
                <w:rFonts w:ascii="NTPreCursivefk" w:hAnsi="NTPreCursivefk"/>
                <w:b/>
                <w:bCs/>
                <w:sz w:val="28"/>
              </w:rPr>
              <w:t>Support that can be provided</w:t>
            </w:r>
          </w:p>
        </w:tc>
      </w:tr>
      <w:tr w:rsidR="00F2562B" w:rsidRPr="00F2562B" w14:paraId="23425CE5" w14:textId="77777777" w:rsidTr="00F2562B">
        <w:tc>
          <w:tcPr>
            <w:tcW w:w="10485" w:type="dxa"/>
          </w:tcPr>
          <w:p w14:paraId="1F15EE5C" w14:textId="77777777" w:rsidR="00F2562B" w:rsidRPr="00F2562B" w:rsidRDefault="00F2562B" w:rsidP="00F2562B">
            <w:pPr>
              <w:pStyle w:val="Footer"/>
              <w:rPr>
                <w:rFonts w:ascii="NTPreCursivefk" w:hAnsi="NTPreCursivefk"/>
                <w:b/>
                <w:bCs/>
                <w:sz w:val="28"/>
                <w:szCs w:val="18"/>
              </w:rPr>
            </w:pPr>
          </w:p>
          <w:p w14:paraId="27660B7A"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Make sure children have adequate room to play musical instruments. </w:t>
            </w:r>
          </w:p>
          <w:p w14:paraId="10D308D0"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Pupils sing better when standing. If they are unable to stand, encourage children to sit up as well as they are able.</w:t>
            </w:r>
          </w:p>
          <w:p w14:paraId="0B05BD9A"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Consider individual or small group music making activities where whole class may overwhelm some children. </w:t>
            </w:r>
          </w:p>
          <w:p w14:paraId="76476C99"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Multisensory approach - </w:t>
            </w:r>
            <w:r w:rsidRPr="00F2562B">
              <w:rPr>
                <w:rFonts w:ascii="NTPreCursivefk" w:hAnsi="NTPreCursivefk"/>
                <w:sz w:val="28"/>
              </w:rPr>
              <w:t>Include a number of different activities in the music lesson, such as singing, moving, playing.</w:t>
            </w:r>
          </w:p>
          <w:p w14:paraId="2D1E1781"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Use a range of instruments – ensuing that children are physically able to play the instrument. Percussion instruments can be adapted or children with physical difficulties. </w:t>
            </w:r>
          </w:p>
          <w:p w14:paraId="76787552"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Use of puppets to add another dimension to their learning. </w:t>
            </w:r>
          </w:p>
          <w:p w14:paraId="0639B33E"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Creating characters using different voices enhances learning about concepts such as ‘timbre’ and ‘dynamics’.</w:t>
            </w:r>
          </w:p>
          <w:p w14:paraId="6E9E0D17"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 xml:space="preserve">Physical involvement is an important aspect of music learning. Action songs and rhymes for younger pupils − moving or dancing at the same time as singing − help pupils to begin to internalise rhythmic and pitch concepts, </w:t>
            </w:r>
            <w:proofErr w:type="spellStart"/>
            <w:r w:rsidRPr="00F2562B">
              <w:rPr>
                <w:rFonts w:ascii="NTPreCursivefk" w:hAnsi="NTPreCursivefk"/>
                <w:sz w:val="28"/>
              </w:rPr>
              <w:t>eg</w:t>
            </w:r>
            <w:proofErr w:type="spellEnd"/>
            <w:r w:rsidRPr="00F2562B">
              <w:rPr>
                <w:rFonts w:ascii="NTPreCursivefk" w:hAnsi="NTPreCursivefk"/>
                <w:sz w:val="28"/>
              </w:rPr>
              <w:t xml:space="preserve"> marching on the spot while singing and then moving around and maintaining the steady beat while singing to increase the challenge.</w:t>
            </w:r>
          </w:p>
          <w:p w14:paraId="406914B4"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Provide opportunities to learn about music through physical contact with an instrument and/or sound source where pupils are unable to hear sounds clearly or at all.</w:t>
            </w:r>
          </w:p>
          <w:p w14:paraId="1A4C2638"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Cs/>
                <w:sz w:val="28"/>
              </w:rPr>
              <w:t xml:space="preserve">Provide ear defenders for children that have difficulties with very loud noises. </w:t>
            </w:r>
          </w:p>
          <w:p w14:paraId="7662EA3D"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Modelling, demonstration and imitation help pupils begin to understand musical concepts.</w:t>
            </w:r>
          </w:p>
          <w:p w14:paraId="4BC11355"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lastRenderedPageBreak/>
              <w:t>Creating ‘graphic scores’ or pictorial representations of compositions. Children can  make up their own way (drawings and symbols) of recording their compositions</w:t>
            </w:r>
          </w:p>
          <w:p w14:paraId="490F7061"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Encourage pupils to use their voices expressively and to use different forms of communication, such as gesture, to compensate for difficulties when singing or speaking.</w:t>
            </w:r>
          </w:p>
          <w:p w14:paraId="70572488"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sz w:val="28"/>
              </w:rPr>
              <w:t>Create a music-making environment for learning where pupils feel that it is good to explore, experiment and make ‘mistakes’. This provides them with a context in which they understand how to develop and improve their work, rather than accepting their first offering.</w:t>
            </w:r>
          </w:p>
          <w:p w14:paraId="5A2179CE" w14:textId="77777777" w:rsidR="00F2562B" w:rsidRPr="00F2562B" w:rsidRDefault="00F2562B" w:rsidP="00F2562B">
            <w:pPr>
              <w:pStyle w:val="Footer"/>
              <w:numPr>
                <w:ilvl w:val="0"/>
                <w:numId w:val="24"/>
              </w:numPr>
              <w:rPr>
                <w:rFonts w:ascii="NTPreCursivefk" w:hAnsi="NTPreCursivefk"/>
                <w:bCs/>
                <w:sz w:val="28"/>
              </w:rPr>
            </w:pPr>
            <w:r w:rsidRPr="00F2562B">
              <w:rPr>
                <w:rFonts w:ascii="NTPreCursivefk" w:hAnsi="NTPreCursivefk"/>
                <w:b/>
                <w:sz w:val="28"/>
              </w:rPr>
              <w:t>Reducing reliance on memory</w:t>
            </w:r>
            <w:r w:rsidRPr="00F2562B">
              <w:rPr>
                <w:rFonts w:ascii="NTPreCursivefk" w:hAnsi="NTPreCursivefk"/>
                <w:sz w:val="28"/>
              </w:rPr>
              <w:t xml:space="preserve"> Build in lots of repetition. Play a rhythm or a ‘sound shape’ on an instrument for pupils to join in with. Provide opportunities for pupils to join in all together before being invited to play or sing individually. Teaching songs by rote supports memory development and removes the need for written text. The combination of melody and words in singing helps the development of memory.</w:t>
            </w:r>
          </w:p>
          <w:p w14:paraId="514AAC2D" w14:textId="77777777" w:rsidR="00F2562B" w:rsidRPr="00F2562B" w:rsidRDefault="00F2562B" w:rsidP="00F2562B">
            <w:pPr>
              <w:pStyle w:val="Footer"/>
              <w:rPr>
                <w:rFonts w:ascii="NTPreCursivefk" w:hAnsi="NTPreCursivefk"/>
                <w:b/>
                <w:bCs/>
                <w:sz w:val="28"/>
                <w:szCs w:val="18"/>
              </w:rPr>
            </w:pPr>
          </w:p>
          <w:p w14:paraId="38BC1A1B" w14:textId="77777777" w:rsidR="00F2562B" w:rsidRPr="00F2562B" w:rsidRDefault="00F2562B" w:rsidP="00F2562B">
            <w:pPr>
              <w:pStyle w:val="Footer"/>
              <w:rPr>
                <w:rFonts w:ascii="NTPreCursivefk" w:hAnsi="NTPreCursivefk"/>
                <w:b/>
                <w:bCs/>
                <w:sz w:val="28"/>
                <w:u w:val="single"/>
              </w:rPr>
            </w:pPr>
          </w:p>
        </w:tc>
      </w:tr>
    </w:tbl>
    <w:p w14:paraId="43F283EC" w14:textId="371463F4" w:rsidR="00EC1345" w:rsidRPr="00F2562B" w:rsidRDefault="00214DE5" w:rsidP="008475C1">
      <w:pPr>
        <w:pStyle w:val="Footer"/>
        <w:rPr>
          <w:rFonts w:ascii="Century Gothic" w:hAnsi="Century Gothic"/>
          <w:b/>
          <w:bCs/>
          <w:sz w:val="18"/>
          <w:szCs w:val="18"/>
        </w:rPr>
      </w:pPr>
      <w:r w:rsidRPr="00F2562B">
        <w:rPr>
          <w:rFonts w:ascii="Century Gothic" w:hAnsi="Century Gothic"/>
          <w:b/>
          <w:bCs/>
          <w:sz w:val="18"/>
          <w:szCs w:val="18"/>
        </w:rPr>
        <w:lastRenderedPageBreak/>
        <w:t>Imogen</w:t>
      </w:r>
      <w:r w:rsidR="003D6735" w:rsidRPr="00F2562B">
        <w:rPr>
          <w:rFonts w:ascii="Century Gothic" w:hAnsi="Century Gothic"/>
          <w:b/>
          <w:bCs/>
          <w:sz w:val="18"/>
          <w:szCs w:val="18"/>
        </w:rPr>
        <w:t xml:space="preserve"> </w:t>
      </w:r>
      <w:r w:rsidRPr="00F2562B">
        <w:rPr>
          <w:rFonts w:ascii="Century Gothic" w:hAnsi="Century Gothic"/>
          <w:b/>
          <w:bCs/>
          <w:sz w:val="18"/>
          <w:szCs w:val="18"/>
        </w:rPr>
        <w:t xml:space="preserve">Wraith, </w:t>
      </w:r>
      <w:r w:rsidR="00157A00">
        <w:rPr>
          <w:rFonts w:ascii="Century Gothic" w:hAnsi="Century Gothic"/>
          <w:b/>
          <w:bCs/>
          <w:sz w:val="18"/>
          <w:szCs w:val="18"/>
        </w:rPr>
        <w:t>March</w:t>
      </w:r>
      <w:r w:rsidR="00DC1625">
        <w:rPr>
          <w:rFonts w:ascii="Century Gothic" w:hAnsi="Century Gothic"/>
          <w:b/>
          <w:bCs/>
          <w:sz w:val="18"/>
          <w:szCs w:val="18"/>
        </w:rPr>
        <w:t xml:space="preserve"> 202</w:t>
      </w:r>
      <w:r w:rsidR="00157A00">
        <w:rPr>
          <w:rFonts w:ascii="Century Gothic" w:hAnsi="Century Gothic"/>
          <w:b/>
          <w:bCs/>
          <w:sz w:val="18"/>
          <w:szCs w:val="18"/>
        </w:rPr>
        <w:t>6</w:t>
      </w:r>
    </w:p>
    <w:p w14:paraId="49BBE08E" w14:textId="77777777" w:rsidR="00EC1345" w:rsidRPr="00F2562B" w:rsidRDefault="00EC1345" w:rsidP="008475C1">
      <w:pPr>
        <w:pStyle w:val="Footer"/>
        <w:rPr>
          <w:rFonts w:ascii="Century Gothic" w:hAnsi="Century Gothic"/>
          <w:b/>
          <w:bCs/>
          <w:sz w:val="18"/>
          <w:szCs w:val="18"/>
        </w:rPr>
      </w:pPr>
    </w:p>
    <w:p w14:paraId="47A29009" w14:textId="77777777" w:rsidR="00EC1345" w:rsidRPr="00F2562B" w:rsidRDefault="00EC1345" w:rsidP="008475C1">
      <w:pPr>
        <w:pStyle w:val="Footer"/>
        <w:rPr>
          <w:rFonts w:ascii="Century Gothic" w:hAnsi="Century Gothic"/>
          <w:b/>
          <w:bCs/>
          <w:sz w:val="18"/>
          <w:szCs w:val="18"/>
        </w:rPr>
      </w:pPr>
    </w:p>
    <w:p w14:paraId="427C8B0D" w14:textId="77777777" w:rsidR="00EC1345" w:rsidRPr="00F2562B" w:rsidRDefault="00EC1345" w:rsidP="008475C1">
      <w:pPr>
        <w:pStyle w:val="Footer"/>
        <w:rPr>
          <w:rFonts w:ascii="Century Gothic" w:hAnsi="Century Gothic"/>
          <w:b/>
          <w:bCs/>
          <w:sz w:val="18"/>
          <w:szCs w:val="18"/>
        </w:rPr>
      </w:pPr>
    </w:p>
    <w:p w14:paraId="3EEF4D23" w14:textId="77777777" w:rsidR="00EC1345" w:rsidRPr="00F2562B" w:rsidRDefault="00EC1345" w:rsidP="008475C1">
      <w:pPr>
        <w:pStyle w:val="Footer"/>
        <w:rPr>
          <w:rFonts w:ascii="Century Gothic" w:hAnsi="Century Gothic"/>
          <w:b/>
          <w:bCs/>
          <w:sz w:val="18"/>
          <w:szCs w:val="18"/>
        </w:rPr>
      </w:pPr>
    </w:p>
    <w:p w14:paraId="7D6F0244" w14:textId="77777777" w:rsidR="00EC1345" w:rsidRPr="00F2562B" w:rsidRDefault="00EC1345" w:rsidP="008475C1">
      <w:pPr>
        <w:pStyle w:val="Footer"/>
        <w:rPr>
          <w:rFonts w:ascii="Century Gothic" w:hAnsi="Century Gothic"/>
          <w:b/>
          <w:bCs/>
          <w:sz w:val="18"/>
          <w:szCs w:val="18"/>
        </w:rPr>
      </w:pPr>
    </w:p>
    <w:p w14:paraId="26B6E0A4" w14:textId="77777777" w:rsidR="00EC1345" w:rsidRPr="00F2562B" w:rsidRDefault="00EC1345" w:rsidP="008475C1">
      <w:pPr>
        <w:pStyle w:val="Footer"/>
        <w:rPr>
          <w:rFonts w:ascii="Century Gothic" w:hAnsi="Century Gothic"/>
          <w:b/>
          <w:bCs/>
          <w:sz w:val="18"/>
          <w:szCs w:val="18"/>
        </w:rPr>
      </w:pPr>
    </w:p>
    <w:p w14:paraId="50D4C9D2" w14:textId="77777777" w:rsidR="00EC1345" w:rsidRPr="00F2562B" w:rsidRDefault="00EC1345" w:rsidP="008475C1">
      <w:pPr>
        <w:pStyle w:val="Footer"/>
        <w:rPr>
          <w:rFonts w:ascii="Century Gothic" w:hAnsi="Century Gothic"/>
          <w:b/>
          <w:bCs/>
          <w:sz w:val="18"/>
          <w:szCs w:val="18"/>
        </w:rPr>
      </w:pPr>
    </w:p>
    <w:p w14:paraId="0E4F59C1" w14:textId="77777777" w:rsidR="00EC1345" w:rsidRPr="00F2562B" w:rsidRDefault="00EC1345" w:rsidP="008475C1">
      <w:pPr>
        <w:pStyle w:val="Footer"/>
        <w:rPr>
          <w:rFonts w:ascii="Century Gothic" w:hAnsi="Century Gothic"/>
          <w:b/>
          <w:bCs/>
          <w:sz w:val="18"/>
          <w:szCs w:val="18"/>
        </w:rPr>
      </w:pPr>
    </w:p>
    <w:p w14:paraId="1532FA23" w14:textId="77777777" w:rsidR="00EC1345" w:rsidRPr="00F2562B" w:rsidRDefault="00EC1345" w:rsidP="008475C1">
      <w:pPr>
        <w:pStyle w:val="Footer"/>
        <w:rPr>
          <w:rFonts w:ascii="Century Gothic" w:hAnsi="Century Gothic"/>
          <w:b/>
          <w:bCs/>
          <w:sz w:val="18"/>
          <w:szCs w:val="18"/>
        </w:rPr>
      </w:pPr>
    </w:p>
    <w:p w14:paraId="5FB2CCF5" w14:textId="77777777" w:rsidR="00EC1345" w:rsidRPr="00F2562B" w:rsidRDefault="00EC1345" w:rsidP="008475C1">
      <w:pPr>
        <w:pStyle w:val="Footer"/>
        <w:rPr>
          <w:rFonts w:ascii="Century Gothic" w:hAnsi="Century Gothic"/>
          <w:b/>
          <w:bCs/>
          <w:sz w:val="18"/>
          <w:szCs w:val="18"/>
        </w:rPr>
      </w:pPr>
    </w:p>
    <w:p w14:paraId="696DAE57" w14:textId="77777777" w:rsidR="00EC1345" w:rsidRPr="00F2562B" w:rsidRDefault="00EC1345" w:rsidP="008475C1">
      <w:pPr>
        <w:pStyle w:val="Footer"/>
        <w:rPr>
          <w:rFonts w:ascii="Century Gothic" w:hAnsi="Century Gothic"/>
          <w:b/>
          <w:bCs/>
          <w:sz w:val="18"/>
          <w:szCs w:val="18"/>
        </w:rPr>
      </w:pPr>
    </w:p>
    <w:p w14:paraId="2FC6298E" w14:textId="77777777" w:rsidR="00EC1345" w:rsidRPr="00F2562B" w:rsidRDefault="00EC1345" w:rsidP="008475C1">
      <w:pPr>
        <w:pStyle w:val="Footer"/>
        <w:rPr>
          <w:rFonts w:ascii="Century Gothic" w:hAnsi="Century Gothic"/>
          <w:b/>
          <w:bCs/>
          <w:sz w:val="18"/>
          <w:szCs w:val="18"/>
        </w:rPr>
      </w:pPr>
    </w:p>
    <w:p w14:paraId="60350047" w14:textId="77777777" w:rsidR="00EC1345" w:rsidRPr="00F2562B" w:rsidRDefault="00EC1345" w:rsidP="008475C1">
      <w:pPr>
        <w:pStyle w:val="Footer"/>
        <w:rPr>
          <w:rFonts w:ascii="Century Gothic" w:hAnsi="Century Gothic"/>
          <w:b/>
          <w:bCs/>
          <w:sz w:val="18"/>
          <w:szCs w:val="18"/>
        </w:rPr>
      </w:pPr>
    </w:p>
    <w:p w14:paraId="6C589FDF" w14:textId="77777777" w:rsidR="00EC1345" w:rsidRPr="00F2562B" w:rsidRDefault="00EC1345" w:rsidP="008475C1">
      <w:pPr>
        <w:pStyle w:val="Footer"/>
        <w:rPr>
          <w:rFonts w:ascii="Century Gothic" w:hAnsi="Century Gothic"/>
          <w:b/>
          <w:bCs/>
          <w:sz w:val="18"/>
          <w:szCs w:val="18"/>
        </w:rPr>
      </w:pPr>
    </w:p>
    <w:p w14:paraId="1EFA266D" w14:textId="77777777" w:rsidR="00EC1345" w:rsidRPr="00F2562B" w:rsidRDefault="00EC1345" w:rsidP="008475C1">
      <w:pPr>
        <w:pStyle w:val="Footer"/>
        <w:rPr>
          <w:rFonts w:ascii="Century Gothic" w:hAnsi="Century Gothic"/>
          <w:b/>
          <w:bCs/>
          <w:sz w:val="18"/>
          <w:szCs w:val="18"/>
        </w:rPr>
      </w:pPr>
    </w:p>
    <w:p w14:paraId="7DA0D32C" w14:textId="77777777" w:rsidR="00EC1345" w:rsidRPr="00F2562B" w:rsidRDefault="00EC1345" w:rsidP="008475C1">
      <w:pPr>
        <w:pStyle w:val="Footer"/>
        <w:rPr>
          <w:rFonts w:ascii="Century Gothic" w:hAnsi="Century Gothic"/>
          <w:b/>
          <w:bCs/>
          <w:sz w:val="18"/>
          <w:szCs w:val="18"/>
        </w:rPr>
      </w:pPr>
    </w:p>
    <w:p w14:paraId="1DD24C4D" w14:textId="77777777" w:rsidR="00EC1345" w:rsidRPr="00F2562B" w:rsidRDefault="00EC1345" w:rsidP="008475C1">
      <w:pPr>
        <w:pStyle w:val="Footer"/>
        <w:rPr>
          <w:rFonts w:ascii="Century Gothic" w:hAnsi="Century Gothic"/>
          <w:b/>
          <w:bCs/>
          <w:sz w:val="18"/>
          <w:szCs w:val="18"/>
        </w:rPr>
      </w:pPr>
    </w:p>
    <w:p w14:paraId="27C5EFA1" w14:textId="77777777" w:rsidR="00EC1345" w:rsidRPr="00F2562B" w:rsidRDefault="00EC1345" w:rsidP="008475C1">
      <w:pPr>
        <w:pStyle w:val="Footer"/>
        <w:rPr>
          <w:rFonts w:ascii="Century Gothic" w:hAnsi="Century Gothic"/>
          <w:b/>
          <w:bCs/>
          <w:sz w:val="18"/>
          <w:szCs w:val="18"/>
        </w:rPr>
      </w:pPr>
    </w:p>
    <w:p w14:paraId="6F86BC2B" w14:textId="77777777" w:rsidR="00EC1345" w:rsidRPr="00F2562B" w:rsidRDefault="00EC1345" w:rsidP="008475C1">
      <w:pPr>
        <w:pStyle w:val="Footer"/>
        <w:rPr>
          <w:rFonts w:ascii="Century Gothic" w:hAnsi="Century Gothic"/>
          <w:b/>
          <w:bCs/>
          <w:sz w:val="18"/>
          <w:szCs w:val="18"/>
        </w:rPr>
      </w:pPr>
    </w:p>
    <w:p w14:paraId="1EED9ECE" w14:textId="77777777" w:rsidR="00EC1345" w:rsidRPr="00F2562B" w:rsidRDefault="00EC1345" w:rsidP="008475C1">
      <w:pPr>
        <w:pStyle w:val="Footer"/>
        <w:rPr>
          <w:rFonts w:ascii="Century Gothic" w:hAnsi="Century Gothic"/>
          <w:b/>
          <w:bCs/>
          <w:sz w:val="18"/>
          <w:szCs w:val="18"/>
        </w:rPr>
      </w:pPr>
    </w:p>
    <w:sectPr w:rsidR="00EC1345" w:rsidRPr="00F2562B" w:rsidSect="00277C6C">
      <w:footerReference w:type="default" r:id="rId9"/>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84415" w14:textId="77777777" w:rsidR="0007638D" w:rsidRDefault="0007638D" w:rsidP="00277C6C">
      <w:r>
        <w:separator/>
      </w:r>
    </w:p>
  </w:endnote>
  <w:endnote w:type="continuationSeparator" w:id="0">
    <w:p w14:paraId="5636D970" w14:textId="77777777" w:rsidR="0007638D" w:rsidRDefault="0007638D" w:rsidP="0027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NTPreCursivefk">
    <w:panose1 w:val="03000400000000000000"/>
    <w:charset w:val="00"/>
    <w:family w:val="script"/>
    <w:pitch w:val="variable"/>
    <w:sig w:usb0="00000003" w:usb1="1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1935" w14:textId="77777777" w:rsidR="002568EF" w:rsidRDefault="002568EF" w:rsidP="003115ED">
    <w:pPr>
      <w:widowControl w:val="0"/>
      <w:autoSpaceDE w:val="0"/>
      <w:autoSpaceDN w:val="0"/>
      <w:adjustRightInd w:val="0"/>
      <w:spacing w:line="20" w:lineRule="exact"/>
      <w:rPr>
        <w:rFonts w:ascii="Century Gothic" w:hAnsi="Century Gothic"/>
      </w:rPr>
    </w:pPr>
  </w:p>
  <w:p w14:paraId="5429E6D6" w14:textId="77777777" w:rsidR="002568EF" w:rsidRDefault="002568EF" w:rsidP="003115ED">
    <w:pPr>
      <w:widowControl w:val="0"/>
      <w:autoSpaceDE w:val="0"/>
      <w:autoSpaceDN w:val="0"/>
      <w:adjustRightInd w:val="0"/>
      <w:spacing w:line="20" w:lineRule="exact"/>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1DCC9" w14:textId="77777777" w:rsidR="0007638D" w:rsidRDefault="0007638D" w:rsidP="00277C6C">
      <w:r>
        <w:separator/>
      </w:r>
    </w:p>
  </w:footnote>
  <w:footnote w:type="continuationSeparator" w:id="0">
    <w:p w14:paraId="25A1002A" w14:textId="77777777" w:rsidR="0007638D" w:rsidRDefault="0007638D" w:rsidP="00277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4FF1"/>
    <w:multiLevelType w:val="hybridMultilevel"/>
    <w:tmpl w:val="3F2CE56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995E9A"/>
    <w:multiLevelType w:val="hybridMultilevel"/>
    <w:tmpl w:val="0EB48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038E8"/>
    <w:multiLevelType w:val="multilevel"/>
    <w:tmpl w:val="D5D6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33513"/>
    <w:multiLevelType w:val="hybridMultilevel"/>
    <w:tmpl w:val="9B74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243D4"/>
    <w:multiLevelType w:val="multilevel"/>
    <w:tmpl w:val="B8C60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C31E9"/>
    <w:multiLevelType w:val="hybridMultilevel"/>
    <w:tmpl w:val="D620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1D5A"/>
    <w:multiLevelType w:val="hybridMultilevel"/>
    <w:tmpl w:val="F5BA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10755"/>
    <w:multiLevelType w:val="hybridMultilevel"/>
    <w:tmpl w:val="09B8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72ECC"/>
    <w:multiLevelType w:val="hybridMultilevel"/>
    <w:tmpl w:val="EF74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F2275"/>
    <w:multiLevelType w:val="hybridMultilevel"/>
    <w:tmpl w:val="19205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C6DC1"/>
    <w:multiLevelType w:val="hybridMultilevel"/>
    <w:tmpl w:val="8E3A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06D60"/>
    <w:multiLevelType w:val="hybridMultilevel"/>
    <w:tmpl w:val="B61254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50E47894"/>
    <w:multiLevelType w:val="hybridMultilevel"/>
    <w:tmpl w:val="1DD4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AE12CA"/>
    <w:multiLevelType w:val="multilevel"/>
    <w:tmpl w:val="06205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5416C"/>
    <w:multiLevelType w:val="hybridMultilevel"/>
    <w:tmpl w:val="125C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3427CF"/>
    <w:multiLevelType w:val="hybridMultilevel"/>
    <w:tmpl w:val="D286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9B2701"/>
    <w:multiLevelType w:val="hybridMultilevel"/>
    <w:tmpl w:val="0D4EB8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60487603"/>
    <w:multiLevelType w:val="hybridMultilevel"/>
    <w:tmpl w:val="DB36540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8" w15:restartNumberingAfterBreak="0">
    <w:nsid w:val="6AF04712"/>
    <w:multiLevelType w:val="hybridMultilevel"/>
    <w:tmpl w:val="646A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101E45"/>
    <w:multiLevelType w:val="multilevel"/>
    <w:tmpl w:val="C5A8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57621A"/>
    <w:multiLevelType w:val="hybridMultilevel"/>
    <w:tmpl w:val="570A96A8"/>
    <w:lvl w:ilvl="0" w:tplc="E6D06804">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72992E36"/>
    <w:multiLevelType w:val="hybridMultilevel"/>
    <w:tmpl w:val="A712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F45B5"/>
    <w:multiLevelType w:val="hybridMultilevel"/>
    <w:tmpl w:val="E1AC17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77FC405E"/>
    <w:multiLevelType w:val="hybridMultilevel"/>
    <w:tmpl w:val="2E7C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1857827">
    <w:abstractNumId w:val="4"/>
  </w:num>
  <w:num w:numId="2" w16cid:durableId="296961490">
    <w:abstractNumId w:val="13"/>
  </w:num>
  <w:num w:numId="3" w16cid:durableId="1583642742">
    <w:abstractNumId w:val="7"/>
  </w:num>
  <w:num w:numId="4" w16cid:durableId="344209815">
    <w:abstractNumId w:val="14"/>
  </w:num>
  <w:num w:numId="5" w16cid:durableId="1123616340">
    <w:abstractNumId w:val="5"/>
  </w:num>
  <w:num w:numId="6" w16cid:durableId="155532454">
    <w:abstractNumId w:val="8"/>
  </w:num>
  <w:num w:numId="7" w16cid:durableId="1277101240">
    <w:abstractNumId w:val="12"/>
  </w:num>
  <w:num w:numId="8" w16cid:durableId="465970220">
    <w:abstractNumId w:val="6"/>
  </w:num>
  <w:num w:numId="9" w16cid:durableId="1861357556">
    <w:abstractNumId w:val="17"/>
  </w:num>
  <w:num w:numId="10" w16cid:durableId="705985853">
    <w:abstractNumId w:val="20"/>
  </w:num>
  <w:num w:numId="11" w16cid:durableId="1103185491">
    <w:abstractNumId w:val="16"/>
  </w:num>
  <w:num w:numId="12" w16cid:durableId="1564608987">
    <w:abstractNumId w:val="22"/>
  </w:num>
  <w:num w:numId="13" w16cid:durableId="994260956">
    <w:abstractNumId w:val="11"/>
  </w:num>
  <w:num w:numId="14" w16cid:durableId="2114935901">
    <w:abstractNumId w:val="18"/>
  </w:num>
  <w:num w:numId="15" w16cid:durableId="896431627">
    <w:abstractNumId w:val="15"/>
  </w:num>
  <w:num w:numId="16" w16cid:durableId="1713924729">
    <w:abstractNumId w:val="3"/>
  </w:num>
  <w:num w:numId="17" w16cid:durableId="364722922">
    <w:abstractNumId w:val="19"/>
  </w:num>
  <w:num w:numId="18" w16cid:durableId="850334893">
    <w:abstractNumId w:val="2"/>
  </w:num>
  <w:num w:numId="19" w16cid:durableId="1170440043">
    <w:abstractNumId w:val="0"/>
  </w:num>
  <w:num w:numId="20" w16cid:durableId="110327609">
    <w:abstractNumId w:val="9"/>
  </w:num>
  <w:num w:numId="21" w16cid:durableId="1121727503">
    <w:abstractNumId w:val="1"/>
  </w:num>
  <w:num w:numId="22" w16cid:durableId="1941059954">
    <w:abstractNumId w:val="23"/>
  </w:num>
  <w:num w:numId="23" w16cid:durableId="2065985919">
    <w:abstractNumId w:val="10"/>
  </w:num>
  <w:num w:numId="24" w16cid:durableId="20224625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C6C"/>
    <w:rsid w:val="0004629E"/>
    <w:rsid w:val="0007638D"/>
    <w:rsid w:val="0008390F"/>
    <w:rsid w:val="00084755"/>
    <w:rsid w:val="00090B1A"/>
    <w:rsid w:val="00110C43"/>
    <w:rsid w:val="00112986"/>
    <w:rsid w:val="00134046"/>
    <w:rsid w:val="00157A00"/>
    <w:rsid w:val="001E1075"/>
    <w:rsid w:val="001E7048"/>
    <w:rsid w:val="001F251E"/>
    <w:rsid w:val="001F2844"/>
    <w:rsid w:val="00206D59"/>
    <w:rsid w:val="00214DE5"/>
    <w:rsid w:val="00222710"/>
    <w:rsid w:val="002568EF"/>
    <w:rsid w:val="00275ECC"/>
    <w:rsid w:val="00277C6C"/>
    <w:rsid w:val="00287C88"/>
    <w:rsid w:val="003115ED"/>
    <w:rsid w:val="00330CBD"/>
    <w:rsid w:val="0036559A"/>
    <w:rsid w:val="003A28AD"/>
    <w:rsid w:val="003C7333"/>
    <w:rsid w:val="003D6735"/>
    <w:rsid w:val="003F0D40"/>
    <w:rsid w:val="0040142A"/>
    <w:rsid w:val="004261DD"/>
    <w:rsid w:val="004562EE"/>
    <w:rsid w:val="004B0ECB"/>
    <w:rsid w:val="004D2957"/>
    <w:rsid w:val="004F5076"/>
    <w:rsid w:val="005028DA"/>
    <w:rsid w:val="00510B02"/>
    <w:rsid w:val="00524A23"/>
    <w:rsid w:val="005332C8"/>
    <w:rsid w:val="0054223F"/>
    <w:rsid w:val="00553D64"/>
    <w:rsid w:val="005566FE"/>
    <w:rsid w:val="00557658"/>
    <w:rsid w:val="00643ABF"/>
    <w:rsid w:val="00654A1B"/>
    <w:rsid w:val="006712B8"/>
    <w:rsid w:val="0068310C"/>
    <w:rsid w:val="006B3843"/>
    <w:rsid w:val="006D29DD"/>
    <w:rsid w:val="006E18B9"/>
    <w:rsid w:val="00702793"/>
    <w:rsid w:val="00725DBA"/>
    <w:rsid w:val="00727EC7"/>
    <w:rsid w:val="00745276"/>
    <w:rsid w:val="007800E4"/>
    <w:rsid w:val="007928E3"/>
    <w:rsid w:val="007B664C"/>
    <w:rsid w:val="007E2304"/>
    <w:rsid w:val="008475C1"/>
    <w:rsid w:val="00857C54"/>
    <w:rsid w:val="00861772"/>
    <w:rsid w:val="00875F7B"/>
    <w:rsid w:val="008800DC"/>
    <w:rsid w:val="00880DF4"/>
    <w:rsid w:val="008920C6"/>
    <w:rsid w:val="00896130"/>
    <w:rsid w:val="008B7BE3"/>
    <w:rsid w:val="008D133F"/>
    <w:rsid w:val="00980C0A"/>
    <w:rsid w:val="009F727E"/>
    <w:rsid w:val="00A3122A"/>
    <w:rsid w:val="00A32570"/>
    <w:rsid w:val="00A42B35"/>
    <w:rsid w:val="00AC333F"/>
    <w:rsid w:val="00B146BD"/>
    <w:rsid w:val="00B2195E"/>
    <w:rsid w:val="00B223B0"/>
    <w:rsid w:val="00B35C03"/>
    <w:rsid w:val="00B41F95"/>
    <w:rsid w:val="00B81073"/>
    <w:rsid w:val="00BE60E7"/>
    <w:rsid w:val="00BF69E5"/>
    <w:rsid w:val="00C13A23"/>
    <w:rsid w:val="00C45BDC"/>
    <w:rsid w:val="00CC5B83"/>
    <w:rsid w:val="00CD523B"/>
    <w:rsid w:val="00D13B0D"/>
    <w:rsid w:val="00D52ED2"/>
    <w:rsid w:val="00D87F33"/>
    <w:rsid w:val="00D93607"/>
    <w:rsid w:val="00DC1625"/>
    <w:rsid w:val="00DD59A1"/>
    <w:rsid w:val="00DF2E2E"/>
    <w:rsid w:val="00E23BDD"/>
    <w:rsid w:val="00E96741"/>
    <w:rsid w:val="00EB1A56"/>
    <w:rsid w:val="00EC1345"/>
    <w:rsid w:val="00EC5662"/>
    <w:rsid w:val="00ED1760"/>
    <w:rsid w:val="00ED2FBC"/>
    <w:rsid w:val="00EE6896"/>
    <w:rsid w:val="00F06504"/>
    <w:rsid w:val="00F07925"/>
    <w:rsid w:val="00F17AA8"/>
    <w:rsid w:val="00F22467"/>
    <w:rsid w:val="00F2562B"/>
    <w:rsid w:val="00F25EC4"/>
    <w:rsid w:val="00FB4D6C"/>
    <w:rsid w:val="00FE5830"/>
    <w:rsid w:val="00FF79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39A180"/>
  <w14:defaultImageDpi w14:val="300"/>
  <w15:docId w15:val="{BB8FC40A-5140-431F-8FDC-B813E986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C6C"/>
    <w:pPr>
      <w:tabs>
        <w:tab w:val="center" w:pos="4320"/>
        <w:tab w:val="right" w:pos="8640"/>
      </w:tabs>
    </w:pPr>
  </w:style>
  <w:style w:type="character" w:customStyle="1" w:styleId="HeaderChar">
    <w:name w:val="Header Char"/>
    <w:basedOn w:val="DefaultParagraphFont"/>
    <w:link w:val="Header"/>
    <w:uiPriority w:val="99"/>
    <w:rsid w:val="00277C6C"/>
  </w:style>
  <w:style w:type="paragraph" w:styleId="Footer">
    <w:name w:val="footer"/>
    <w:basedOn w:val="Normal"/>
    <w:link w:val="FooterChar"/>
    <w:uiPriority w:val="99"/>
    <w:unhideWhenUsed/>
    <w:rsid w:val="00277C6C"/>
    <w:pPr>
      <w:tabs>
        <w:tab w:val="center" w:pos="4320"/>
        <w:tab w:val="right" w:pos="8640"/>
      </w:tabs>
    </w:pPr>
  </w:style>
  <w:style w:type="character" w:customStyle="1" w:styleId="FooterChar">
    <w:name w:val="Footer Char"/>
    <w:basedOn w:val="DefaultParagraphFont"/>
    <w:link w:val="Footer"/>
    <w:uiPriority w:val="99"/>
    <w:rsid w:val="00277C6C"/>
  </w:style>
  <w:style w:type="paragraph" w:styleId="BalloonText">
    <w:name w:val="Balloon Text"/>
    <w:basedOn w:val="Normal"/>
    <w:link w:val="BalloonTextChar"/>
    <w:uiPriority w:val="99"/>
    <w:semiHidden/>
    <w:unhideWhenUsed/>
    <w:rsid w:val="0040142A"/>
    <w:rPr>
      <w:rFonts w:ascii="Tahoma" w:hAnsi="Tahoma" w:cs="Tahoma"/>
      <w:sz w:val="16"/>
      <w:szCs w:val="16"/>
    </w:rPr>
  </w:style>
  <w:style w:type="character" w:customStyle="1" w:styleId="BalloonTextChar">
    <w:name w:val="Balloon Text Char"/>
    <w:basedOn w:val="DefaultParagraphFont"/>
    <w:link w:val="BalloonText"/>
    <w:uiPriority w:val="99"/>
    <w:semiHidden/>
    <w:rsid w:val="0040142A"/>
    <w:rPr>
      <w:rFonts w:ascii="Tahoma" w:hAnsi="Tahoma" w:cs="Tahoma"/>
      <w:sz w:val="16"/>
      <w:szCs w:val="16"/>
    </w:rPr>
  </w:style>
  <w:style w:type="paragraph" w:styleId="PlainText">
    <w:name w:val="Plain Text"/>
    <w:basedOn w:val="Normal"/>
    <w:link w:val="PlainTextChar"/>
    <w:uiPriority w:val="99"/>
    <w:unhideWhenUsed/>
    <w:rsid w:val="00EB1A56"/>
    <w:rPr>
      <w:rFonts w:ascii="Calibri" w:eastAsia="Calibri" w:hAnsi="Calibri" w:cs="Times New Roman"/>
      <w:sz w:val="22"/>
      <w:szCs w:val="21"/>
    </w:rPr>
  </w:style>
  <w:style w:type="character" w:customStyle="1" w:styleId="PlainTextChar">
    <w:name w:val="Plain Text Char"/>
    <w:basedOn w:val="DefaultParagraphFont"/>
    <w:link w:val="PlainText"/>
    <w:uiPriority w:val="99"/>
    <w:rsid w:val="00EB1A56"/>
    <w:rPr>
      <w:rFonts w:ascii="Calibri" w:eastAsia="Calibri" w:hAnsi="Calibri" w:cs="Times New Roman"/>
      <w:sz w:val="22"/>
      <w:szCs w:val="21"/>
    </w:rPr>
  </w:style>
  <w:style w:type="paragraph" w:styleId="NoSpacing">
    <w:name w:val="No Spacing"/>
    <w:uiPriority w:val="1"/>
    <w:qFormat/>
    <w:rsid w:val="004F5076"/>
    <w:rPr>
      <w:rFonts w:ascii="Times New Roman" w:eastAsiaTheme="minorHAnsi" w:hAnsi="Times New Roman" w:cs="Times New Roman"/>
      <w:lang w:eastAsia="en-GB"/>
    </w:rPr>
  </w:style>
  <w:style w:type="character" w:styleId="Hyperlink">
    <w:name w:val="Hyperlink"/>
    <w:basedOn w:val="DefaultParagraphFont"/>
    <w:uiPriority w:val="99"/>
    <w:unhideWhenUsed/>
    <w:rsid w:val="00D52ED2"/>
    <w:rPr>
      <w:color w:val="0000FF"/>
      <w:u w:val="single"/>
    </w:rPr>
  </w:style>
  <w:style w:type="paragraph" w:styleId="NormalWeb">
    <w:name w:val="Normal (Web)"/>
    <w:basedOn w:val="Normal"/>
    <w:uiPriority w:val="99"/>
    <w:unhideWhenUsed/>
    <w:rsid w:val="00D52ED2"/>
    <w:pPr>
      <w:spacing w:before="100" w:beforeAutospacing="1" w:after="100" w:afterAutospacing="1"/>
    </w:pPr>
    <w:rPr>
      <w:rFonts w:ascii="Times New Roman" w:eastAsiaTheme="minorHAnsi" w:hAnsi="Times New Roman" w:cs="Times New Roman"/>
      <w:lang w:eastAsia="en-GB"/>
    </w:rPr>
  </w:style>
  <w:style w:type="character" w:styleId="FollowedHyperlink">
    <w:name w:val="FollowedHyperlink"/>
    <w:basedOn w:val="DefaultParagraphFont"/>
    <w:uiPriority w:val="99"/>
    <w:semiHidden/>
    <w:unhideWhenUsed/>
    <w:rsid w:val="00FE5830"/>
    <w:rPr>
      <w:color w:val="800080" w:themeColor="followedHyperlink"/>
      <w:u w:val="single"/>
    </w:rPr>
  </w:style>
  <w:style w:type="paragraph" w:customStyle="1" w:styleId="Default">
    <w:name w:val="Default"/>
    <w:rsid w:val="00BE60E7"/>
    <w:pPr>
      <w:autoSpaceDE w:val="0"/>
      <w:autoSpaceDN w:val="0"/>
      <w:adjustRightInd w:val="0"/>
    </w:pPr>
    <w:rPr>
      <w:rFonts w:ascii="HelveticaNeueLT Std Lt" w:hAnsi="HelveticaNeueLT Std Lt" w:cs="HelveticaNeueLT Std Lt"/>
      <w:color w:val="000000"/>
    </w:rPr>
  </w:style>
  <w:style w:type="paragraph" w:customStyle="1" w:styleId="Pa0">
    <w:name w:val="Pa0"/>
    <w:basedOn w:val="Default"/>
    <w:next w:val="Default"/>
    <w:uiPriority w:val="99"/>
    <w:rsid w:val="00BE60E7"/>
    <w:pPr>
      <w:spacing w:line="241" w:lineRule="atLeast"/>
    </w:pPr>
    <w:rPr>
      <w:rFonts w:cstheme="minorBidi"/>
      <w:color w:val="auto"/>
    </w:rPr>
  </w:style>
  <w:style w:type="character" w:customStyle="1" w:styleId="A0">
    <w:name w:val="A0"/>
    <w:uiPriority w:val="99"/>
    <w:rsid w:val="00BE60E7"/>
    <w:rPr>
      <w:rFonts w:cs="HelveticaNeueLT Std Lt"/>
      <w:color w:val="000000"/>
      <w:sz w:val="26"/>
      <w:szCs w:val="26"/>
    </w:rPr>
  </w:style>
  <w:style w:type="paragraph" w:styleId="ListParagraph">
    <w:name w:val="List Paragraph"/>
    <w:basedOn w:val="Normal"/>
    <w:uiPriority w:val="34"/>
    <w:qFormat/>
    <w:rsid w:val="00C13A23"/>
    <w:pPr>
      <w:ind w:left="720"/>
    </w:pPr>
    <w:rPr>
      <w:rFonts w:ascii="Times New Roman" w:eastAsia="Times New Roman" w:hAnsi="Times New Roman" w:cs="Times New Roman"/>
      <w:lang w:eastAsia="en-GB"/>
    </w:rPr>
  </w:style>
  <w:style w:type="character" w:styleId="Strong">
    <w:name w:val="Strong"/>
    <w:basedOn w:val="DefaultParagraphFont"/>
    <w:uiPriority w:val="22"/>
    <w:qFormat/>
    <w:rsid w:val="00C45BDC"/>
    <w:rPr>
      <w:b/>
      <w:bCs/>
    </w:rPr>
  </w:style>
  <w:style w:type="table" w:styleId="TableGrid">
    <w:name w:val="Table Grid"/>
    <w:basedOn w:val="TableNormal"/>
    <w:uiPriority w:val="59"/>
    <w:rsid w:val="00EC5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5083">
      <w:bodyDiv w:val="1"/>
      <w:marLeft w:val="0"/>
      <w:marRight w:val="0"/>
      <w:marTop w:val="0"/>
      <w:marBottom w:val="0"/>
      <w:divBdr>
        <w:top w:val="none" w:sz="0" w:space="0" w:color="auto"/>
        <w:left w:val="none" w:sz="0" w:space="0" w:color="auto"/>
        <w:bottom w:val="none" w:sz="0" w:space="0" w:color="auto"/>
        <w:right w:val="none" w:sz="0" w:space="0" w:color="auto"/>
      </w:divBdr>
    </w:div>
    <w:div w:id="396318887">
      <w:bodyDiv w:val="1"/>
      <w:marLeft w:val="0"/>
      <w:marRight w:val="0"/>
      <w:marTop w:val="0"/>
      <w:marBottom w:val="0"/>
      <w:divBdr>
        <w:top w:val="none" w:sz="0" w:space="0" w:color="auto"/>
        <w:left w:val="none" w:sz="0" w:space="0" w:color="auto"/>
        <w:bottom w:val="none" w:sz="0" w:space="0" w:color="auto"/>
        <w:right w:val="none" w:sz="0" w:space="0" w:color="auto"/>
      </w:divBdr>
    </w:div>
    <w:div w:id="744259127">
      <w:bodyDiv w:val="1"/>
      <w:marLeft w:val="0"/>
      <w:marRight w:val="0"/>
      <w:marTop w:val="0"/>
      <w:marBottom w:val="0"/>
      <w:divBdr>
        <w:top w:val="none" w:sz="0" w:space="0" w:color="auto"/>
        <w:left w:val="none" w:sz="0" w:space="0" w:color="auto"/>
        <w:bottom w:val="none" w:sz="0" w:space="0" w:color="auto"/>
        <w:right w:val="none" w:sz="0" w:space="0" w:color="auto"/>
      </w:divBdr>
      <w:divsChild>
        <w:div w:id="668599889">
          <w:marLeft w:val="0"/>
          <w:marRight w:val="0"/>
          <w:marTop w:val="0"/>
          <w:marBottom w:val="0"/>
          <w:divBdr>
            <w:top w:val="none" w:sz="0" w:space="0" w:color="auto"/>
            <w:left w:val="none" w:sz="0" w:space="0" w:color="auto"/>
            <w:bottom w:val="none" w:sz="0" w:space="0" w:color="auto"/>
            <w:right w:val="none" w:sz="0" w:space="0" w:color="auto"/>
          </w:divBdr>
        </w:div>
        <w:div w:id="1632129308">
          <w:marLeft w:val="0"/>
          <w:marRight w:val="0"/>
          <w:marTop w:val="0"/>
          <w:marBottom w:val="0"/>
          <w:divBdr>
            <w:top w:val="none" w:sz="0" w:space="0" w:color="auto"/>
            <w:left w:val="none" w:sz="0" w:space="0" w:color="auto"/>
            <w:bottom w:val="none" w:sz="0" w:space="0" w:color="auto"/>
            <w:right w:val="none" w:sz="0" w:space="0" w:color="auto"/>
          </w:divBdr>
        </w:div>
        <w:div w:id="1269771667">
          <w:marLeft w:val="0"/>
          <w:marRight w:val="0"/>
          <w:marTop w:val="0"/>
          <w:marBottom w:val="0"/>
          <w:divBdr>
            <w:top w:val="none" w:sz="0" w:space="0" w:color="auto"/>
            <w:left w:val="none" w:sz="0" w:space="0" w:color="auto"/>
            <w:bottom w:val="none" w:sz="0" w:space="0" w:color="auto"/>
            <w:right w:val="none" w:sz="0" w:space="0" w:color="auto"/>
          </w:divBdr>
        </w:div>
        <w:div w:id="82193910">
          <w:marLeft w:val="0"/>
          <w:marRight w:val="0"/>
          <w:marTop w:val="0"/>
          <w:marBottom w:val="0"/>
          <w:divBdr>
            <w:top w:val="none" w:sz="0" w:space="0" w:color="auto"/>
            <w:left w:val="none" w:sz="0" w:space="0" w:color="auto"/>
            <w:bottom w:val="none" w:sz="0" w:space="0" w:color="auto"/>
            <w:right w:val="none" w:sz="0" w:space="0" w:color="auto"/>
          </w:divBdr>
        </w:div>
        <w:div w:id="1453134828">
          <w:marLeft w:val="0"/>
          <w:marRight w:val="0"/>
          <w:marTop w:val="0"/>
          <w:marBottom w:val="0"/>
          <w:divBdr>
            <w:top w:val="none" w:sz="0" w:space="0" w:color="auto"/>
            <w:left w:val="none" w:sz="0" w:space="0" w:color="auto"/>
            <w:bottom w:val="none" w:sz="0" w:space="0" w:color="auto"/>
            <w:right w:val="none" w:sz="0" w:space="0" w:color="auto"/>
          </w:divBdr>
        </w:div>
        <w:div w:id="1096635366">
          <w:marLeft w:val="0"/>
          <w:marRight w:val="0"/>
          <w:marTop w:val="0"/>
          <w:marBottom w:val="0"/>
          <w:divBdr>
            <w:top w:val="none" w:sz="0" w:space="0" w:color="auto"/>
            <w:left w:val="none" w:sz="0" w:space="0" w:color="auto"/>
            <w:bottom w:val="none" w:sz="0" w:space="0" w:color="auto"/>
            <w:right w:val="none" w:sz="0" w:space="0" w:color="auto"/>
          </w:divBdr>
        </w:div>
        <w:div w:id="922648112">
          <w:marLeft w:val="0"/>
          <w:marRight w:val="0"/>
          <w:marTop w:val="0"/>
          <w:marBottom w:val="0"/>
          <w:divBdr>
            <w:top w:val="none" w:sz="0" w:space="0" w:color="auto"/>
            <w:left w:val="none" w:sz="0" w:space="0" w:color="auto"/>
            <w:bottom w:val="none" w:sz="0" w:space="0" w:color="auto"/>
            <w:right w:val="none" w:sz="0" w:space="0" w:color="auto"/>
          </w:divBdr>
        </w:div>
        <w:div w:id="905647582">
          <w:marLeft w:val="0"/>
          <w:marRight w:val="0"/>
          <w:marTop w:val="0"/>
          <w:marBottom w:val="0"/>
          <w:divBdr>
            <w:top w:val="none" w:sz="0" w:space="0" w:color="auto"/>
            <w:left w:val="none" w:sz="0" w:space="0" w:color="auto"/>
            <w:bottom w:val="none" w:sz="0" w:space="0" w:color="auto"/>
            <w:right w:val="none" w:sz="0" w:space="0" w:color="auto"/>
          </w:divBdr>
        </w:div>
        <w:div w:id="1954172669">
          <w:marLeft w:val="0"/>
          <w:marRight w:val="0"/>
          <w:marTop w:val="0"/>
          <w:marBottom w:val="0"/>
          <w:divBdr>
            <w:top w:val="none" w:sz="0" w:space="0" w:color="auto"/>
            <w:left w:val="none" w:sz="0" w:space="0" w:color="auto"/>
            <w:bottom w:val="none" w:sz="0" w:space="0" w:color="auto"/>
            <w:right w:val="none" w:sz="0" w:space="0" w:color="auto"/>
          </w:divBdr>
        </w:div>
        <w:div w:id="1464929887">
          <w:marLeft w:val="0"/>
          <w:marRight w:val="0"/>
          <w:marTop w:val="0"/>
          <w:marBottom w:val="0"/>
          <w:divBdr>
            <w:top w:val="none" w:sz="0" w:space="0" w:color="auto"/>
            <w:left w:val="none" w:sz="0" w:space="0" w:color="auto"/>
            <w:bottom w:val="none" w:sz="0" w:space="0" w:color="auto"/>
            <w:right w:val="none" w:sz="0" w:space="0" w:color="auto"/>
          </w:divBdr>
        </w:div>
        <w:div w:id="1893953917">
          <w:marLeft w:val="0"/>
          <w:marRight w:val="0"/>
          <w:marTop w:val="0"/>
          <w:marBottom w:val="0"/>
          <w:divBdr>
            <w:top w:val="none" w:sz="0" w:space="0" w:color="auto"/>
            <w:left w:val="none" w:sz="0" w:space="0" w:color="auto"/>
            <w:bottom w:val="none" w:sz="0" w:space="0" w:color="auto"/>
            <w:right w:val="none" w:sz="0" w:space="0" w:color="auto"/>
          </w:divBdr>
        </w:div>
        <w:div w:id="1998341750">
          <w:marLeft w:val="0"/>
          <w:marRight w:val="0"/>
          <w:marTop w:val="0"/>
          <w:marBottom w:val="0"/>
          <w:divBdr>
            <w:top w:val="none" w:sz="0" w:space="0" w:color="auto"/>
            <w:left w:val="none" w:sz="0" w:space="0" w:color="auto"/>
            <w:bottom w:val="none" w:sz="0" w:space="0" w:color="auto"/>
            <w:right w:val="none" w:sz="0" w:space="0" w:color="auto"/>
          </w:divBdr>
        </w:div>
        <w:div w:id="974525730">
          <w:marLeft w:val="0"/>
          <w:marRight w:val="0"/>
          <w:marTop w:val="0"/>
          <w:marBottom w:val="0"/>
          <w:divBdr>
            <w:top w:val="none" w:sz="0" w:space="0" w:color="auto"/>
            <w:left w:val="none" w:sz="0" w:space="0" w:color="auto"/>
            <w:bottom w:val="none" w:sz="0" w:space="0" w:color="auto"/>
            <w:right w:val="none" w:sz="0" w:space="0" w:color="auto"/>
          </w:divBdr>
        </w:div>
        <w:div w:id="1043864717">
          <w:marLeft w:val="0"/>
          <w:marRight w:val="0"/>
          <w:marTop w:val="0"/>
          <w:marBottom w:val="0"/>
          <w:divBdr>
            <w:top w:val="none" w:sz="0" w:space="0" w:color="auto"/>
            <w:left w:val="none" w:sz="0" w:space="0" w:color="auto"/>
            <w:bottom w:val="none" w:sz="0" w:space="0" w:color="auto"/>
            <w:right w:val="none" w:sz="0" w:space="0" w:color="auto"/>
          </w:divBdr>
        </w:div>
        <w:div w:id="1265698276">
          <w:marLeft w:val="0"/>
          <w:marRight w:val="0"/>
          <w:marTop w:val="0"/>
          <w:marBottom w:val="0"/>
          <w:divBdr>
            <w:top w:val="none" w:sz="0" w:space="0" w:color="auto"/>
            <w:left w:val="none" w:sz="0" w:space="0" w:color="auto"/>
            <w:bottom w:val="none" w:sz="0" w:space="0" w:color="auto"/>
            <w:right w:val="none" w:sz="0" w:space="0" w:color="auto"/>
          </w:divBdr>
        </w:div>
        <w:div w:id="351228383">
          <w:marLeft w:val="0"/>
          <w:marRight w:val="0"/>
          <w:marTop w:val="0"/>
          <w:marBottom w:val="0"/>
          <w:divBdr>
            <w:top w:val="none" w:sz="0" w:space="0" w:color="auto"/>
            <w:left w:val="none" w:sz="0" w:space="0" w:color="auto"/>
            <w:bottom w:val="none" w:sz="0" w:space="0" w:color="auto"/>
            <w:right w:val="none" w:sz="0" w:space="0" w:color="auto"/>
          </w:divBdr>
        </w:div>
        <w:div w:id="1852526098">
          <w:marLeft w:val="0"/>
          <w:marRight w:val="0"/>
          <w:marTop w:val="0"/>
          <w:marBottom w:val="0"/>
          <w:divBdr>
            <w:top w:val="none" w:sz="0" w:space="0" w:color="auto"/>
            <w:left w:val="none" w:sz="0" w:space="0" w:color="auto"/>
            <w:bottom w:val="none" w:sz="0" w:space="0" w:color="auto"/>
            <w:right w:val="none" w:sz="0" w:space="0" w:color="auto"/>
          </w:divBdr>
        </w:div>
        <w:div w:id="902764092">
          <w:marLeft w:val="0"/>
          <w:marRight w:val="0"/>
          <w:marTop w:val="0"/>
          <w:marBottom w:val="0"/>
          <w:divBdr>
            <w:top w:val="none" w:sz="0" w:space="0" w:color="auto"/>
            <w:left w:val="none" w:sz="0" w:space="0" w:color="auto"/>
            <w:bottom w:val="none" w:sz="0" w:space="0" w:color="auto"/>
            <w:right w:val="none" w:sz="0" w:space="0" w:color="auto"/>
          </w:divBdr>
        </w:div>
        <w:div w:id="181825654">
          <w:marLeft w:val="0"/>
          <w:marRight w:val="0"/>
          <w:marTop w:val="0"/>
          <w:marBottom w:val="0"/>
          <w:divBdr>
            <w:top w:val="none" w:sz="0" w:space="0" w:color="auto"/>
            <w:left w:val="none" w:sz="0" w:space="0" w:color="auto"/>
            <w:bottom w:val="none" w:sz="0" w:space="0" w:color="auto"/>
            <w:right w:val="none" w:sz="0" w:space="0" w:color="auto"/>
          </w:divBdr>
        </w:div>
        <w:div w:id="402262749">
          <w:marLeft w:val="0"/>
          <w:marRight w:val="0"/>
          <w:marTop w:val="0"/>
          <w:marBottom w:val="0"/>
          <w:divBdr>
            <w:top w:val="none" w:sz="0" w:space="0" w:color="auto"/>
            <w:left w:val="none" w:sz="0" w:space="0" w:color="auto"/>
            <w:bottom w:val="none" w:sz="0" w:space="0" w:color="auto"/>
            <w:right w:val="none" w:sz="0" w:space="0" w:color="auto"/>
          </w:divBdr>
        </w:div>
        <w:div w:id="1358432860">
          <w:marLeft w:val="0"/>
          <w:marRight w:val="0"/>
          <w:marTop w:val="0"/>
          <w:marBottom w:val="0"/>
          <w:divBdr>
            <w:top w:val="none" w:sz="0" w:space="0" w:color="auto"/>
            <w:left w:val="none" w:sz="0" w:space="0" w:color="auto"/>
            <w:bottom w:val="none" w:sz="0" w:space="0" w:color="auto"/>
            <w:right w:val="none" w:sz="0" w:space="0" w:color="auto"/>
          </w:divBdr>
        </w:div>
        <w:div w:id="1699545351">
          <w:marLeft w:val="0"/>
          <w:marRight w:val="0"/>
          <w:marTop w:val="0"/>
          <w:marBottom w:val="0"/>
          <w:divBdr>
            <w:top w:val="none" w:sz="0" w:space="0" w:color="auto"/>
            <w:left w:val="none" w:sz="0" w:space="0" w:color="auto"/>
            <w:bottom w:val="none" w:sz="0" w:space="0" w:color="auto"/>
            <w:right w:val="none" w:sz="0" w:space="0" w:color="auto"/>
          </w:divBdr>
        </w:div>
        <w:div w:id="2034843506">
          <w:marLeft w:val="0"/>
          <w:marRight w:val="0"/>
          <w:marTop w:val="0"/>
          <w:marBottom w:val="0"/>
          <w:divBdr>
            <w:top w:val="none" w:sz="0" w:space="0" w:color="auto"/>
            <w:left w:val="none" w:sz="0" w:space="0" w:color="auto"/>
            <w:bottom w:val="none" w:sz="0" w:space="0" w:color="auto"/>
            <w:right w:val="none" w:sz="0" w:space="0" w:color="auto"/>
          </w:divBdr>
        </w:div>
        <w:div w:id="433090271">
          <w:marLeft w:val="0"/>
          <w:marRight w:val="0"/>
          <w:marTop w:val="0"/>
          <w:marBottom w:val="0"/>
          <w:divBdr>
            <w:top w:val="none" w:sz="0" w:space="0" w:color="auto"/>
            <w:left w:val="none" w:sz="0" w:space="0" w:color="auto"/>
            <w:bottom w:val="none" w:sz="0" w:space="0" w:color="auto"/>
            <w:right w:val="none" w:sz="0" w:space="0" w:color="auto"/>
          </w:divBdr>
        </w:div>
        <w:div w:id="2083982908">
          <w:marLeft w:val="0"/>
          <w:marRight w:val="0"/>
          <w:marTop w:val="0"/>
          <w:marBottom w:val="0"/>
          <w:divBdr>
            <w:top w:val="none" w:sz="0" w:space="0" w:color="auto"/>
            <w:left w:val="none" w:sz="0" w:space="0" w:color="auto"/>
            <w:bottom w:val="none" w:sz="0" w:space="0" w:color="auto"/>
            <w:right w:val="none" w:sz="0" w:space="0" w:color="auto"/>
          </w:divBdr>
        </w:div>
        <w:div w:id="268316593">
          <w:marLeft w:val="0"/>
          <w:marRight w:val="0"/>
          <w:marTop w:val="0"/>
          <w:marBottom w:val="0"/>
          <w:divBdr>
            <w:top w:val="none" w:sz="0" w:space="0" w:color="auto"/>
            <w:left w:val="none" w:sz="0" w:space="0" w:color="auto"/>
            <w:bottom w:val="none" w:sz="0" w:space="0" w:color="auto"/>
            <w:right w:val="none" w:sz="0" w:space="0" w:color="auto"/>
          </w:divBdr>
        </w:div>
        <w:div w:id="1018891531">
          <w:marLeft w:val="0"/>
          <w:marRight w:val="0"/>
          <w:marTop w:val="0"/>
          <w:marBottom w:val="0"/>
          <w:divBdr>
            <w:top w:val="none" w:sz="0" w:space="0" w:color="auto"/>
            <w:left w:val="none" w:sz="0" w:space="0" w:color="auto"/>
            <w:bottom w:val="none" w:sz="0" w:space="0" w:color="auto"/>
            <w:right w:val="none" w:sz="0" w:space="0" w:color="auto"/>
          </w:divBdr>
        </w:div>
        <w:div w:id="1668247132">
          <w:marLeft w:val="0"/>
          <w:marRight w:val="0"/>
          <w:marTop w:val="0"/>
          <w:marBottom w:val="0"/>
          <w:divBdr>
            <w:top w:val="none" w:sz="0" w:space="0" w:color="auto"/>
            <w:left w:val="none" w:sz="0" w:space="0" w:color="auto"/>
            <w:bottom w:val="none" w:sz="0" w:space="0" w:color="auto"/>
            <w:right w:val="none" w:sz="0" w:space="0" w:color="auto"/>
          </w:divBdr>
        </w:div>
        <w:div w:id="1544243593">
          <w:marLeft w:val="0"/>
          <w:marRight w:val="0"/>
          <w:marTop w:val="0"/>
          <w:marBottom w:val="0"/>
          <w:divBdr>
            <w:top w:val="none" w:sz="0" w:space="0" w:color="auto"/>
            <w:left w:val="none" w:sz="0" w:space="0" w:color="auto"/>
            <w:bottom w:val="none" w:sz="0" w:space="0" w:color="auto"/>
            <w:right w:val="none" w:sz="0" w:space="0" w:color="auto"/>
          </w:divBdr>
        </w:div>
        <w:div w:id="977800746">
          <w:marLeft w:val="0"/>
          <w:marRight w:val="0"/>
          <w:marTop w:val="0"/>
          <w:marBottom w:val="0"/>
          <w:divBdr>
            <w:top w:val="none" w:sz="0" w:space="0" w:color="auto"/>
            <w:left w:val="none" w:sz="0" w:space="0" w:color="auto"/>
            <w:bottom w:val="none" w:sz="0" w:space="0" w:color="auto"/>
            <w:right w:val="none" w:sz="0" w:space="0" w:color="auto"/>
          </w:divBdr>
        </w:div>
        <w:div w:id="1860973432">
          <w:marLeft w:val="0"/>
          <w:marRight w:val="0"/>
          <w:marTop w:val="0"/>
          <w:marBottom w:val="0"/>
          <w:divBdr>
            <w:top w:val="none" w:sz="0" w:space="0" w:color="auto"/>
            <w:left w:val="none" w:sz="0" w:space="0" w:color="auto"/>
            <w:bottom w:val="none" w:sz="0" w:space="0" w:color="auto"/>
            <w:right w:val="none" w:sz="0" w:space="0" w:color="auto"/>
          </w:divBdr>
        </w:div>
      </w:divsChild>
    </w:div>
    <w:div w:id="826164896">
      <w:bodyDiv w:val="1"/>
      <w:marLeft w:val="0"/>
      <w:marRight w:val="0"/>
      <w:marTop w:val="0"/>
      <w:marBottom w:val="0"/>
      <w:divBdr>
        <w:top w:val="none" w:sz="0" w:space="0" w:color="auto"/>
        <w:left w:val="none" w:sz="0" w:space="0" w:color="auto"/>
        <w:bottom w:val="none" w:sz="0" w:space="0" w:color="auto"/>
        <w:right w:val="none" w:sz="0" w:space="0" w:color="auto"/>
      </w:divBdr>
      <w:divsChild>
        <w:div w:id="72822810">
          <w:marLeft w:val="0"/>
          <w:marRight w:val="0"/>
          <w:marTop w:val="0"/>
          <w:marBottom w:val="0"/>
          <w:divBdr>
            <w:top w:val="none" w:sz="0" w:space="0" w:color="auto"/>
            <w:left w:val="none" w:sz="0" w:space="0" w:color="auto"/>
            <w:bottom w:val="none" w:sz="0" w:space="0" w:color="auto"/>
            <w:right w:val="none" w:sz="0" w:space="0" w:color="auto"/>
          </w:divBdr>
        </w:div>
        <w:div w:id="1798641779">
          <w:marLeft w:val="0"/>
          <w:marRight w:val="0"/>
          <w:marTop w:val="0"/>
          <w:marBottom w:val="0"/>
          <w:divBdr>
            <w:top w:val="none" w:sz="0" w:space="0" w:color="auto"/>
            <w:left w:val="none" w:sz="0" w:space="0" w:color="auto"/>
            <w:bottom w:val="none" w:sz="0" w:space="0" w:color="auto"/>
            <w:right w:val="none" w:sz="0" w:space="0" w:color="auto"/>
          </w:divBdr>
        </w:div>
        <w:div w:id="219444341">
          <w:marLeft w:val="0"/>
          <w:marRight w:val="0"/>
          <w:marTop w:val="0"/>
          <w:marBottom w:val="0"/>
          <w:divBdr>
            <w:top w:val="none" w:sz="0" w:space="0" w:color="auto"/>
            <w:left w:val="none" w:sz="0" w:space="0" w:color="auto"/>
            <w:bottom w:val="none" w:sz="0" w:space="0" w:color="auto"/>
            <w:right w:val="none" w:sz="0" w:space="0" w:color="auto"/>
          </w:divBdr>
        </w:div>
        <w:div w:id="1437096289">
          <w:marLeft w:val="0"/>
          <w:marRight w:val="0"/>
          <w:marTop w:val="0"/>
          <w:marBottom w:val="0"/>
          <w:divBdr>
            <w:top w:val="none" w:sz="0" w:space="0" w:color="auto"/>
            <w:left w:val="none" w:sz="0" w:space="0" w:color="auto"/>
            <w:bottom w:val="none" w:sz="0" w:space="0" w:color="auto"/>
            <w:right w:val="none" w:sz="0" w:space="0" w:color="auto"/>
          </w:divBdr>
        </w:div>
        <w:div w:id="110822803">
          <w:marLeft w:val="0"/>
          <w:marRight w:val="0"/>
          <w:marTop w:val="0"/>
          <w:marBottom w:val="0"/>
          <w:divBdr>
            <w:top w:val="none" w:sz="0" w:space="0" w:color="auto"/>
            <w:left w:val="none" w:sz="0" w:space="0" w:color="auto"/>
            <w:bottom w:val="none" w:sz="0" w:space="0" w:color="auto"/>
            <w:right w:val="none" w:sz="0" w:space="0" w:color="auto"/>
          </w:divBdr>
        </w:div>
        <w:div w:id="1596011033">
          <w:marLeft w:val="0"/>
          <w:marRight w:val="0"/>
          <w:marTop w:val="0"/>
          <w:marBottom w:val="0"/>
          <w:divBdr>
            <w:top w:val="none" w:sz="0" w:space="0" w:color="auto"/>
            <w:left w:val="none" w:sz="0" w:space="0" w:color="auto"/>
            <w:bottom w:val="none" w:sz="0" w:space="0" w:color="auto"/>
            <w:right w:val="none" w:sz="0" w:space="0" w:color="auto"/>
          </w:divBdr>
        </w:div>
        <w:div w:id="107430981">
          <w:marLeft w:val="0"/>
          <w:marRight w:val="0"/>
          <w:marTop w:val="0"/>
          <w:marBottom w:val="0"/>
          <w:divBdr>
            <w:top w:val="none" w:sz="0" w:space="0" w:color="auto"/>
            <w:left w:val="none" w:sz="0" w:space="0" w:color="auto"/>
            <w:bottom w:val="none" w:sz="0" w:space="0" w:color="auto"/>
            <w:right w:val="none" w:sz="0" w:space="0" w:color="auto"/>
          </w:divBdr>
        </w:div>
        <w:div w:id="416633035">
          <w:marLeft w:val="0"/>
          <w:marRight w:val="0"/>
          <w:marTop w:val="0"/>
          <w:marBottom w:val="0"/>
          <w:divBdr>
            <w:top w:val="none" w:sz="0" w:space="0" w:color="auto"/>
            <w:left w:val="none" w:sz="0" w:space="0" w:color="auto"/>
            <w:bottom w:val="none" w:sz="0" w:space="0" w:color="auto"/>
            <w:right w:val="none" w:sz="0" w:space="0" w:color="auto"/>
          </w:divBdr>
        </w:div>
        <w:div w:id="396442082">
          <w:marLeft w:val="0"/>
          <w:marRight w:val="0"/>
          <w:marTop w:val="0"/>
          <w:marBottom w:val="0"/>
          <w:divBdr>
            <w:top w:val="none" w:sz="0" w:space="0" w:color="auto"/>
            <w:left w:val="none" w:sz="0" w:space="0" w:color="auto"/>
            <w:bottom w:val="none" w:sz="0" w:space="0" w:color="auto"/>
            <w:right w:val="none" w:sz="0" w:space="0" w:color="auto"/>
          </w:divBdr>
        </w:div>
        <w:div w:id="942037229">
          <w:marLeft w:val="0"/>
          <w:marRight w:val="0"/>
          <w:marTop w:val="0"/>
          <w:marBottom w:val="0"/>
          <w:divBdr>
            <w:top w:val="none" w:sz="0" w:space="0" w:color="auto"/>
            <w:left w:val="none" w:sz="0" w:space="0" w:color="auto"/>
            <w:bottom w:val="none" w:sz="0" w:space="0" w:color="auto"/>
            <w:right w:val="none" w:sz="0" w:space="0" w:color="auto"/>
          </w:divBdr>
        </w:div>
        <w:div w:id="435444806">
          <w:marLeft w:val="0"/>
          <w:marRight w:val="0"/>
          <w:marTop w:val="0"/>
          <w:marBottom w:val="0"/>
          <w:divBdr>
            <w:top w:val="none" w:sz="0" w:space="0" w:color="auto"/>
            <w:left w:val="none" w:sz="0" w:space="0" w:color="auto"/>
            <w:bottom w:val="none" w:sz="0" w:space="0" w:color="auto"/>
            <w:right w:val="none" w:sz="0" w:space="0" w:color="auto"/>
          </w:divBdr>
        </w:div>
        <w:div w:id="385496907">
          <w:marLeft w:val="0"/>
          <w:marRight w:val="0"/>
          <w:marTop w:val="0"/>
          <w:marBottom w:val="0"/>
          <w:divBdr>
            <w:top w:val="none" w:sz="0" w:space="0" w:color="auto"/>
            <w:left w:val="none" w:sz="0" w:space="0" w:color="auto"/>
            <w:bottom w:val="none" w:sz="0" w:space="0" w:color="auto"/>
            <w:right w:val="none" w:sz="0" w:space="0" w:color="auto"/>
          </w:divBdr>
        </w:div>
        <w:div w:id="1639650899">
          <w:marLeft w:val="0"/>
          <w:marRight w:val="0"/>
          <w:marTop w:val="0"/>
          <w:marBottom w:val="0"/>
          <w:divBdr>
            <w:top w:val="none" w:sz="0" w:space="0" w:color="auto"/>
            <w:left w:val="none" w:sz="0" w:space="0" w:color="auto"/>
            <w:bottom w:val="none" w:sz="0" w:space="0" w:color="auto"/>
            <w:right w:val="none" w:sz="0" w:space="0" w:color="auto"/>
          </w:divBdr>
        </w:div>
        <w:div w:id="1915971486">
          <w:marLeft w:val="0"/>
          <w:marRight w:val="0"/>
          <w:marTop w:val="0"/>
          <w:marBottom w:val="0"/>
          <w:divBdr>
            <w:top w:val="none" w:sz="0" w:space="0" w:color="auto"/>
            <w:left w:val="none" w:sz="0" w:space="0" w:color="auto"/>
            <w:bottom w:val="none" w:sz="0" w:space="0" w:color="auto"/>
            <w:right w:val="none" w:sz="0" w:space="0" w:color="auto"/>
          </w:divBdr>
        </w:div>
        <w:div w:id="755781506">
          <w:marLeft w:val="0"/>
          <w:marRight w:val="0"/>
          <w:marTop w:val="0"/>
          <w:marBottom w:val="0"/>
          <w:divBdr>
            <w:top w:val="none" w:sz="0" w:space="0" w:color="auto"/>
            <w:left w:val="none" w:sz="0" w:space="0" w:color="auto"/>
            <w:bottom w:val="none" w:sz="0" w:space="0" w:color="auto"/>
            <w:right w:val="none" w:sz="0" w:space="0" w:color="auto"/>
          </w:divBdr>
        </w:div>
        <w:div w:id="1287201910">
          <w:marLeft w:val="0"/>
          <w:marRight w:val="0"/>
          <w:marTop w:val="0"/>
          <w:marBottom w:val="0"/>
          <w:divBdr>
            <w:top w:val="none" w:sz="0" w:space="0" w:color="auto"/>
            <w:left w:val="none" w:sz="0" w:space="0" w:color="auto"/>
            <w:bottom w:val="none" w:sz="0" w:space="0" w:color="auto"/>
            <w:right w:val="none" w:sz="0" w:space="0" w:color="auto"/>
          </w:divBdr>
        </w:div>
        <w:div w:id="1534687227">
          <w:marLeft w:val="0"/>
          <w:marRight w:val="0"/>
          <w:marTop w:val="0"/>
          <w:marBottom w:val="0"/>
          <w:divBdr>
            <w:top w:val="none" w:sz="0" w:space="0" w:color="auto"/>
            <w:left w:val="none" w:sz="0" w:space="0" w:color="auto"/>
            <w:bottom w:val="none" w:sz="0" w:space="0" w:color="auto"/>
            <w:right w:val="none" w:sz="0" w:space="0" w:color="auto"/>
          </w:divBdr>
        </w:div>
        <w:div w:id="337662008">
          <w:marLeft w:val="0"/>
          <w:marRight w:val="0"/>
          <w:marTop w:val="0"/>
          <w:marBottom w:val="0"/>
          <w:divBdr>
            <w:top w:val="none" w:sz="0" w:space="0" w:color="auto"/>
            <w:left w:val="none" w:sz="0" w:space="0" w:color="auto"/>
            <w:bottom w:val="none" w:sz="0" w:space="0" w:color="auto"/>
            <w:right w:val="none" w:sz="0" w:space="0" w:color="auto"/>
          </w:divBdr>
        </w:div>
        <w:div w:id="608009910">
          <w:marLeft w:val="0"/>
          <w:marRight w:val="0"/>
          <w:marTop w:val="0"/>
          <w:marBottom w:val="0"/>
          <w:divBdr>
            <w:top w:val="none" w:sz="0" w:space="0" w:color="auto"/>
            <w:left w:val="none" w:sz="0" w:space="0" w:color="auto"/>
            <w:bottom w:val="none" w:sz="0" w:space="0" w:color="auto"/>
            <w:right w:val="none" w:sz="0" w:space="0" w:color="auto"/>
          </w:divBdr>
        </w:div>
        <w:div w:id="895048273">
          <w:marLeft w:val="0"/>
          <w:marRight w:val="0"/>
          <w:marTop w:val="0"/>
          <w:marBottom w:val="0"/>
          <w:divBdr>
            <w:top w:val="none" w:sz="0" w:space="0" w:color="auto"/>
            <w:left w:val="none" w:sz="0" w:space="0" w:color="auto"/>
            <w:bottom w:val="none" w:sz="0" w:space="0" w:color="auto"/>
            <w:right w:val="none" w:sz="0" w:space="0" w:color="auto"/>
          </w:divBdr>
        </w:div>
        <w:div w:id="1776441847">
          <w:marLeft w:val="0"/>
          <w:marRight w:val="0"/>
          <w:marTop w:val="0"/>
          <w:marBottom w:val="0"/>
          <w:divBdr>
            <w:top w:val="none" w:sz="0" w:space="0" w:color="auto"/>
            <w:left w:val="none" w:sz="0" w:space="0" w:color="auto"/>
            <w:bottom w:val="none" w:sz="0" w:space="0" w:color="auto"/>
            <w:right w:val="none" w:sz="0" w:space="0" w:color="auto"/>
          </w:divBdr>
        </w:div>
        <w:div w:id="134105603">
          <w:marLeft w:val="0"/>
          <w:marRight w:val="0"/>
          <w:marTop w:val="0"/>
          <w:marBottom w:val="0"/>
          <w:divBdr>
            <w:top w:val="none" w:sz="0" w:space="0" w:color="auto"/>
            <w:left w:val="none" w:sz="0" w:space="0" w:color="auto"/>
            <w:bottom w:val="none" w:sz="0" w:space="0" w:color="auto"/>
            <w:right w:val="none" w:sz="0" w:space="0" w:color="auto"/>
          </w:divBdr>
        </w:div>
        <w:div w:id="2075926420">
          <w:marLeft w:val="0"/>
          <w:marRight w:val="0"/>
          <w:marTop w:val="0"/>
          <w:marBottom w:val="0"/>
          <w:divBdr>
            <w:top w:val="none" w:sz="0" w:space="0" w:color="auto"/>
            <w:left w:val="none" w:sz="0" w:space="0" w:color="auto"/>
            <w:bottom w:val="none" w:sz="0" w:space="0" w:color="auto"/>
            <w:right w:val="none" w:sz="0" w:space="0" w:color="auto"/>
          </w:divBdr>
        </w:div>
        <w:div w:id="2106799755">
          <w:marLeft w:val="0"/>
          <w:marRight w:val="0"/>
          <w:marTop w:val="0"/>
          <w:marBottom w:val="0"/>
          <w:divBdr>
            <w:top w:val="none" w:sz="0" w:space="0" w:color="auto"/>
            <w:left w:val="none" w:sz="0" w:space="0" w:color="auto"/>
            <w:bottom w:val="none" w:sz="0" w:space="0" w:color="auto"/>
            <w:right w:val="none" w:sz="0" w:space="0" w:color="auto"/>
          </w:divBdr>
        </w:div>
        <w:div w:id="164975393">
          <w:marLeft w:val="0"/>
          <w:marRight w:val="0"/>
          <w:marTop w:val="0"/>
          <w:marBottom w:val="0"/>
          <w:divBdr>
            <w:top w:val="none" w:sz="0" w:space="0" w:color="auto"/>
            <w:left w:val="none" w:sz="0" w:space="0" w:color="auto"/>
            <w:bottom w:val="none" w:sz="0" w:space="0" w:color="auto"/>
            <w:right w:val="none" w:sz="0" w:space="0" w:color="auto"/>
          </w:divBdr>
        </w:div>
        <w:div w:id="672298443">
          <w:marLeft w:val="0"/>
          <w:marRight w:val="0"/>
          <w:marTop w:val="0"/>
          <w:marBottom w:val="0"/>
          <w:divBdr>
            <w:top w:val="none" w:sz="0" w:space="0" w:color="auto"/>
            <w:left w:val="none" w:sz="0" w:space="0" w:color="auto"/>
            <w:bottom w:val="none" w:sz="0" w:space="0" w:color="auto"/>
            <w:right w:val="none" w:sz="0" w:space="0" w:color="auto"/>
          </w:divBdr>
        </w:div>
        <w:div w:id="364864823">
          <w:marLeft w:val="0"/>
          <w:marRight w:val="0"/>
          <w:marTop w:val="0"/>
          <w:marBottom w:val="0"/>
          <w:divBdr>
            <w:top w:val="none" w:sz="0" w:space="0" w:color="auto"/>
            <w:left w:val="none" w:sz="0" w:space="0" w:color="auto"/>
            <w:bottom w:val="none" w:sz="0" w:space="0" w:color="auto"/>
            <w:right w:val="none" w:sz="0" w:space="0" w:color="auto"/>
          </w:divBdr>
        </w:div>
        <w:div w:id="260988220">
          <w:marLeft w:val="0"/>
          <w:marRight w:val="0"/>
          <w:marTop w:val="0"/>
          <w:marBottom w:val="0"/>
          <w:divBdr>
            <w:top w:val="none" w:sz="0" w:space="0" w:color="auto"/>
            <w:left w:val="none" w:sz="0" w:space="0" w:color="auto"/>
            <w:bottom w:val="none" w:sz="0" w:space="0" w:color="auto"/>
            <w:right w:val="none" w:sz="0" w:space="0" w:color="auto"/>
          </w:divBdr>
        </w:div>
        <w:div w:id="1859468882">
          <w:marLeft w:val="0"/>
          <w:marRight w:val="0"/>
          <w:marTop w:val="0"/>
          <w:marBottom w:val="0"/>
          <w:divBdr>
            <w:top w:val="none" w:sz="0" w:space="0" w:color="auto"/>
            <w:left w:val="none" w:sz="0" w:space="0" w:color="auto"/>
            <w:bottom w:val="none" w:sz="0" w:space="0" w:color="auto"/>
            <w:right w:val="none" w:sz="0" w:space="0" w:color="auto"/>
          </w:divBdr>
        </w:div>
        <w:div w:id="1673336896">
          <w:marLeft w:val="0"/>
          <w:marRight w:val="0"/>
          <w:marTop w:val="0"/>
          <w:marBottom w:val="0"/>
          <w:divBdr>
            <w:top w:val="none" w:sz="0" w:space="0" w:color="auto"/>
            <w:left w:val="none" w:sz="0" w:space="0" w:color="auto"/>
            <w:bottom w:val="none" w:sz="0" w:space="0" w:color="auto"/>
            <w:right w:val="none" w:sz="0" w:space="0" w:color="auto"/>
          </w:divBdr>
        </w:div>
        <w:div w:id="1882204714">
          <w:marLeft w:val="0"/>
          <w:marRight w:val="0"/>
          <w:marTop w:val="0"/>
          <w:marBottom w:val="0"/>
          <w:divBdr>
            <w:top w:val="none" w:sz="0" w:space="0" w:color="auto"/>
            <w:left w:val="none" w:sz="0" w:space="0" w:color="auto"/>
            <w:bottom w:val="none" w:sz="0" w:space="0" w:color="auto"/>
            <w:right w:val="none" w:sz="0" w:space="0" w:color="auto"/>
          </w:divBdr>
        </w:div>
      </w:divsChild>
    </w:div>
    <w:div w:id="876819955">
      <w:bodyDiv w:val="1"/>
      <w:marLeft w:val="0"/>
      <w:marRight w:val="0"/>
      <w:marTop w:val="0"/>
      <w:marBottom w:val="0"/>
      <w:divBdr>
        <w:top w:val="none" w:sz="0" w:space="0" w:color="auto"/>
        <w:left w:val="none" w:sz="0" w:space="0" w:color="auto"/>
        <w:bottom w:val="none" w:sz="0" w:space="0" w:color="auto"/>
        <w:right w:val="none" w:sz="0" w:space="0" w:color="auto"/>
      </w:divBdr>
    </w:div>
    <w:div w:id="1475639196">
      <w:bodyDiv w:val="1"/>
      <w:marLeft w:val="0"/>
      <w:marRight w:val="0"/>
      <w:marTop w:val="0"/>
      <w:marBottom w:val="0"/>
      <w:divBdr>
        <w:top w:val="none" w:sz="0" w:space="0" w:color="auto"/>
        <w:left w:val="none" w:sz="0" w:space="0" w:color="auto"/>
        <w:bottom w:val="none" w:sz="0" w:space="0" w:color="auto"/>
        <w:right w:val="none" w:sz="0" w:space="0" w:color="auto"/>
      </w:divBdr>
    </w:div>
    <w:div w:id="1508984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Konrath Family Matriarch</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Konrath</dc:creator>
  <cp:lastModifiedBy>Imogen Wraith</cp:lastModifiedBy>
  <cp:revision>2</cp:revision>
  <cp:lastPrinted>2021-05-06T13:42:00Z</cp:lastPrinted>
  <dcterms:created xsi:type="dcterms:W3CDTF">2026-03-13T14:17:00Z</dcterms:created>
  <dcterms:modified xsi:type="dcterms:W3CDTF">2026-03-13T14:17:00Z</dcterms:modified>
</cp:coreProperties>
</file>