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066689" w14:textId="77777777" w:rsidR="001C0DAF" w:rsidRPr="001C0DAF" w:rsidRDefault="001C0DAF" w:rsidP="001C0DAF">
      <w:pPr>
        <w:widowControl w:val="0"/>
        <w:autoSpaceDE w:val="0"/>
        <w:autoSpaceDN w:val="0"/>
        <w:adjustRightInd w:val="0"/>
        <w:rPr>
          <w:rFonts w:ascii="Tempus Sans ITC" w:eastAsia="MS Mincho" w:hAnsi="Tempus Sans ITC" w:cs="Times New Roman"/>
        </w:rPr>
      </w:pPr>
      <w:r w:rsidRPr="001C0DAF">
        <w:rPr>
          <w:rFonts w:ascii="Cambria" w:eastAsia="MS Mincho" w:hAnsi="Cambria" w:cs="Times New Roman"/>
          <w:noProof/>
          <w:lang w:eastAsia="en-GB"/>
        </w:rPr>
        <mc:AlternateContent>
          <mc:Choice Requires="wps">
            <w:drawing>
              <wp:anchor distT="0" distB="0" distL="114300" distR="114300" simplePos="0" relativeHeight="251659264" behindDoc="0" locked="0" layoutInCell="1" allowOverlap="1" wp14:anchorId="31B14447" wp14:editId="78952FFB">
                <wp:simplePos x="0" y="0"/>
                <wp:positionH relativeFrom="column">
                  <wp:posOffset>2590800</wp:posOffset>
                </wp:positionH>
                <wp:positionV relativeFrom="paragraph">
                  <wp:posOffset>-144780</wp:posOffset>
                </wp:positionV>
                <wp:extent cx="1181100" cy="571500"/>
                <wp:effectExtent l="0" t="0" r="12700" b="12700"/>
                <wp:wrapNone/>
                <wp:docPr id="9"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181100" cy="571500"/>
                        </a:xfrm>
                        <a:prstGeom prst="rect">
                          <a:avLst/>
                        </a:prstGeom>
                        <a:solidFill>
                          <a:sysClr val="window" lastClr="FFFFFF"/>
                        </a:solidFill>
                        <a:ln w="6350">
                          <a:noFill/>
                        </a:ln>
                        <a:effectLst/>
                      </wps:spPr>
                      <wps:txbx>
                        <w:txbxContent>
                          <w:p w14:paraId="28579823" w14:textId="77777777" w:rsidR="001C0DAF" w:rsidRDefault="001C0DAF" w:rsidP="001C0DAF">
                            <w:pPr>
                              <w:jc w:val="right"/>
                              <w:rPr>
                                <w:rFonts w:ascii="SassoonPrimaryInfant" w:hAnsi="SassoonPrimaryInfant"/>
                                <w:b/>
                                <w:sz w:val="28"/>
                                <w:szCs w:val="28"/>
                              </w:rPr>
                            </w:pPr>
                            <w:r w:rsidRPr="00765376">
                              <w:rPr>
                                <w:rFonts w:ascii="SassoonPrimaryInfant" w:hAnsi="SassoonPrimaryInfant"/>
                                <w:b/>
                                <w:sz w:val="20"/>
                                <w:szCs w:val="20"/>
                              </w:rPr>
                              <w:t>Working in partnership</w:t>
                            </w:r>
                            <w:r w:rsidRPr="00765376">
                              <w:rPr>
                                <w:rFonts w:ascii="SassoonPrimaryInfant" w:hAnsi="SassoonPrimaryInfant"/>
                                <w:b/>
                                <w:sz w:val="28"/>
                                <w:szCs w:val="28"/>
                              </w:rPr>
                              <w:t xml:space="preserve"> </w:t>
                            </w:r>
                          </w:p>
                          <w:p w14:paraId="43744191" w14:textId="77777777" w:rsidR="001C0DAF" w:rsidRPr="00765376" w:rsidRDefault="001C0DAF" w:rsidP="001C0DAF">
                            <w:pPr>
                              <w:jc w:val="right"/>
                              <w:rPr>
                                <w:rFonts w:ascii="SassoonPrimaryInfant" w:hAnsi="SassoonPrimaryInfant"/>
                                <w:b/>
                                <w:sz w:val="20"/>
                                <w:szCs w:val="20"/>
                              </w:rPr>
                            </w:pPr>
                            <w:r w:rsidRPr="00765376">
                              <w:rPr>
                                <w:rFonts w:ascii="SassoonPrimaryInfant" w:hAnsi="SassoonPrimaryInfant"/>
                                <w:b/>
                                <w:sz w:val="20"/>
                                <w:szCs w:val="20"/>
                              </w:rPr>
                              <w:t>with</w:t>
                            </w:r>
                          </w:p>
                          <w:p w14:paraId="5E04431F" w14:textId="77777777" w:rsidR="001C0DAF" w:rsidRDefault="001C0DAF" w:rsidP="001C0DA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type w14:anchorId="7FCE1D16" id="_x0000_t202" coordsize="21600,21600" o:spt="202" path="m,l,21600r21600,l21600,xe">
                <v:stroke joinstyle="miter"/>
                <v:path gradientshapeok="t" o:connecttype="rect"/>
              </v:shapetype>
              <v:shape id="Text Box 4" o:spid="_x0000_s1026" type="#_x0000_t202" style="position:absolute;margin-left:204pt;margin-top:-11.4pt;width:93pt;height: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5tUfVwIAALEEAAAOAAAAZHJzL2Uyb0RvYy54bWysVE1v2zAMvQ/YfxB0Xx13ST+COkXWIsOA&#10;oC2QFj0rstwYk0VNUmJnv35PstNm3U7DclAo8YnUIx99dd01mu2U8zWZgucnI86UkVTW5qXgT4+L&#10;Txec+SBMKTQZVfC98vx69vHDVWun6pQ2pEvlGIIYP21twTch2GmWeblRjfAnZJWBsyLXiICte8lK&#10;J1pEb3R2OhqdZS250jqSynuc3vZOPkvxq0rJcF9VXgWmC463hbS6tK7jms2uxPTFCbup5fAM8Q+v&#10;aERtkPQ11K0Igm1d/UeoppaOPFXhRFKTUVXVUiUOYJOP3rFZbYRViQuK4+1rmfz/Cyvvdg+O1WXB&#10;LzkzokGLHlUX2Bfq2DhWp7V+CtDKAhY6HKPLiam3S5LfPSDZEaa/4IGO1egq18R/8GS4iAbsX4se&#10;s8gYLb/I8xFcEr7JeT6BHYO+3bbOh6+KGhaNgjs0Nb1A7JY+9NADJCbzpOtyUWudNnt/ox3bCfQf&#10;simp5UwLH3BY8EX6Ddl+u6YNawt+9nkySpkMxXh9Km1iXJW0NeSP/HvK0QrdugM0mmsq96ibo153&#10;3spFDQ5LPOBBOAgNtDE84R5LpQkpabA425D7+bfziEf/4eWshXAL7n9shVPg9c1AGZf5eByVnjbj&#10;yfkpNu7Ysz72mG1zQ6hNjjG1MpkRH/TBrBw1z5ixecwKlzASuQseDuZN6McJMyrVfJ5A0LYVYWlW&#10;Vh7kEjv02D0LZ4c2Bgjgjg4SF9N33eyxsdSG5ttAVZ1a/VbVQXeYiySWYYbj4B3vE+rtSzP7BQAA&#10;//8DAFBLAwQUAAYACAAAACEAIH5Fg+AAAAAKAQAADwAAAGRycy9kb3ducmV2LnhtbEyPy07DMBBF&#10;90j8gzVI7FqnaSglxKmgois2xbSCpZMMcYQfUey04e+ZrmA5M1d3zik2kzXshEPovBOwmCfA0NW+&#10;6Vwr4PC+m62Bhahco4x3KOAHA2zK66tC5Y0/uzc8ydgyKnEhVwJ0jH3Oeag1WhXmvkdHty8/WBVp&#10;HFreDOpM5dbwNElW3KrO0QetetxqrL/laAUc9aeUi2r5Yp73y4/d/lX6bNwKcXszPT0CizjFvzBc&#10;8AkdSmKq/OiawIyALFmTSxQwS1NyoMTdQ0abSsDqPgVeFvy/QvkLAAD//wMAUEsBAi0AFAAGAAgA&#10;AAAhALaDOJL+AAAA4QEAABMAAAAAAAAAAAAAAAAAAAAAAFtDb250ZW50X1R5cGVzXS54bWxQSwEC&#10;LQAUAAYACAAAACEAOP0h/9YAAACUAQAACwAAAAAAAAAAAAAAAAAvAQAAX3JlbHMvLnJlbHNQSwEC&#10;LQAUAAYACAAAACEAmubVH1cCAACxBAAADgAAAAAAAAAAAAAAAAAuAgAAZHJzL2Uyb0RvYy54bWxQ&#10;SwECLQAUAAYACAAAACEAIH5Fg+AAAAAKAQAADwAAAAAAAAAAAAAAAACxBAAAZHJzL2Rvd25yZXYu&#10;eG1sUEsFBgAAAAAEAAQA8wAAAL4FAAAAAA==&#10;" fillcolor="window" stroked="f" strokeweight=".5pt">
                <v:path arrowok="t"/>
                <v:textbox>
                  <w:txbxContent>
                    <w:p w:rsidR="001C0DAF" w:rsidRDefault="001C0DAF" w:rsidP="001C0DAF">
                      <w:pPr>
                        <w:jc w:val="right"/>
                        <w:rPr>
                          <w:rFonts w:ascii="SassoonPrimaryInfant" w:hAnsi="SassoonPrimaryInfant"/>
                          <w:b/>
                          <w:sz w:val="28"/>
                          <w:szCs w:val="28"/>
                        </w:rPr>
                      </w:pPr>
                      <w:r w:rsidRPr="00765376">
                        <w:rPr>
                          <w:rFonts w:ascii="SassoonPrimaryInfant" w:hAnsi="SassoonPrimaryInfant"/>
                          <w:b/>
                          <w:sz w:val="20"/>
                          <w:szCs w:val="20"/>
                        </w:rPr>
                        <w:t>Working in partnership</w:t>
                      </w:r>
                      <w:r w:rsidRPr="00765376">
                        <w:rPr>
                          <w:rFonts w:ascii="SassoonPrimaryInfant" w:hAnsi="SassoonPrimaryInfant"/>
                          <w:b/>
                          <w:sz w:val="28"/>
                          <w:szCs w:val="28"/>
                        </w:rPr>
                        <w:t xml:space="preserve"> </w:t>
                      </w:r>
                    </w:p>
                    <w:p w:rsidR="001C0DAF" w:rsidRPr="00765376" w:rsidRDefault="001C0DAF" w:rsidP="001C0DAF">
                      <w:pPr>
                        <w:jc w:val="right"/>
                        <w:rPr>
                          <w:rFonts w:ascii="SassoonPrimaryInfant" w:hAnsi="SassoonPrimaryInfant"/>
                          <w:b/>
                          <w:sz w:val="20"/>
                          <w:szCs w:val="20"/>
                        </w:rPr>
                      </w:pPr>
                      <w:r w:rsidRPr="00765376">
                        <w:rPr>
                          <w:rFonts w:ascii="SassoonPrimaryInfant" w:hAnsi="SassoonPrimaryInfant"/>
                          <w:b/>
                          <w:sz w:val="20"/>
                          <w:szCs w:val="20"/>
                        </w:rPr>
                        <w:t>with</w:t>
                      </w:r>
                    </w:p>
                    <w:p w:rsidR="001C0DAF" w:rsidRDefault="001C0DAF" w:rsidP="001C0DAF"/>
                  </w:txbxContent>
                </v:textbox>
              </v:shape>
            </w:pict>
          </mc:Fallback>
        </mc:AlternateContent>
      </w:r>
      <w:r w:rsidRPr="001C0DAF">
        <w:rPr>
          <w:rFonts w:ascii="Cambria" w:eastAsia="MS Mincho" w:hAnsi="Cambria" w:cs="Times New Roman"/>
          <w:noProof/>
          <w:lang w:eastAsia="en-GB"/>
        </w:rPr>
        <w:drawing>
          <wp:anchor distT="0" distB="0" distL="114300" distR="114300" simplePos="0" relativeHeight="251655168" behindDoc="0" locked="0" layoutInCell="0" allowOverlap="1" wp14:anchorId="0E5EA85F" wp14:editId="1499C688">
            <wp:simplePos x="0" y="0"/>
            <wp:positionH relativeFrom="column">
              <wp:posOffset>6543675</wp:posOffset>
            </wp:positionH>
            <wp:positionV relativeFrom="paragraph">
              <wp:posOffset>569595</wp:posOffset>
            </wp:positionV>
            <wp:extent cx="208280" cy="367665"/>
            <wp:effectExtent l="0" t="0" r="0" b="0"/>
            <wp:wrapNone/>
            <wp:docPr id="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08280" cy="367665"/>
                    </a:xfrm>
                    <a:prstGeom prst="rect">
                      <a:avLst/>
                    </a:prstGeom>
                    <a:noFill/>
                    <a:ln>
                      <a:noFill/>
                    </a:ln>
                  </pic:spPr>
                </pic:pic>
              </a:graphicData>
            </a:graphic>
            <wp14:sizeRelH relativeFrom="page">
              <wp14:pctWidth>0</wp14:pctWidth>
            </wp14:sizeRelH>
            <wp14:sizeRelV relativeFrom="page">
              <wp14:pctHeight>0</wp14:pctHeight>
            </wp14:sizeRelV>
          </wp:anchor>
        </w:drawing>
      </w:r>
      <w:r w:rsidRPr="001C0DAF">
        <w:rPr>
          <w:rFonts w:ascii="Cambria" w:eastAsia="MS Mincho" w:hAnsi="Cambria" w:cs="Times New Roman"/>
          <w:noProof/>
          <w:lang w:eastAsia="en-GB"/>
        </w:rPr>
        <w:drawing>
          <wp:anchor distT="0" distB="0" distL="114300" distR="114300" simplePos="0" relativeHeight="251653120" behindDoc="1" locked="0" layoutInCell="0" allowOverlap="1" wp14:anchorId="77D4DF4D" wp14:editId="3C877FD7">
            <wp:simplePos x="0" y="0"/>
            <wp:positionH relativeFrom="page">
              <wp:posOffset>198120</wp:posOffset>
            </wp:positionH>
            <wp:positionV relativeFrom="page">
              <wp:posOffset>432435</wp:posOffset>
            </wp:positionV>
            <wp:extent cx="1214755" cy="1075690"/>
            <wp:effectExtent l="0" t="0" r="4445" b="0"/>
            <wp:wrapNone/>
            <wp:docPr id="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14755" cy="1075690"/>
                    </a:xfrm>
                    <a:prstGeom prst="rect">
                      <a:avLst/>
                    </a:prstGeom>
                    <a:noFill/>
                    <a:ln>
                      <a:noFill/>
                    </a:ln>
                  </pic:spPr>
                </pic:pic>
              </a:graphicData>
            </a:graphic>
            <wp14:sizeRelH relativeFrom="page">
              <wp14:pctWidth>0</wp14:pctWidth>
            </wp14:sizeRelH>
            <wp14:sizeRelV relativeFrom="page">
              <wp14:pctHeight>0</wp14:pctHeight>
            </wp14:sizeRelV>
          </wp:anchor>
        </w:drawing>
      </w:r>
      <w:r w:rsidRPr="001C0DAF">
        <w:rPr>
          <w:rFonts w:ascii="Cambria" w:eastAsia="MS Mincho" w:hAnsi="Cambria" w:cs="Times New Roman"/>
          <w:noProof/>
          <w:lang w:eastAsia="en-GB"/>
        </w:rPr>
        <w:drawing>
          <wp:anchor distT="0" distB="0" distL="114300" distR="114300" simplePos="0" relativeHeight="251657216" behindDoc="0" locked="0" layoutInCell="0" allowOverlap="1" wp14:anchorId="3540201E" wp14:editId="781CDD89">
            <wp:simplePos x="0" y="0"/>
            <wp:positionH relativeFrom="column">
              <wp:posOffset>1076325</wp:posOffset>
            </wp:positionH>
            <wp:positionV relativeFrom="paragraph">
              <wp:posOffset>-201930</wp:posOffset>
            </wp:positionV>
            <wp:extent cx="1447800" cy="946150"/>
            <wp:effectExtent l="0" t="0" r="0" b="6350"/>
            <wp:wrapNone/>
            <wp:docPr id="10"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447800" cy="9461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1C0DAF">
        <w:rPr>
          <w:rFonts w:ascii="Times New Roman" w:eastAsia="MS Mincho" w:hAnsi="Times New Roman" w:cs="Times New Roman"/>
          <w:noProof/>
          <w:lang w:eastAsia="en-GB"/>
        </w:rPr>
        <w:drawing>
          <wp:anchor distT="0" distB="0" distL="114300" distR="114300" simplePos="0" relativeHeight="251661312" behindDoc="0" locked="0" layoutInCell="1" allowOverlap="1" wp14:anchorId="066BCB48" wp14:editId="70623C08">
            <wp:simplePos x="0" y="0"/>
            <wp:positionH relativeFrom="column">
              <wp:posOffset>3771900</wp:posOffset>
            </wp:positionH>
            <wp:positionV relativeFrom="paragraph">
              <wp:posOffset>-106680</wp:posOffset>
            </wp:positionV>
            <wp:extent cx="717550" cy="924560"/>
            <wp:effectExtent l="0" t="0" r="0" b="0"/>
            <wp:wrapSquare wrapText="bothSides"/>
            <wp:docPr id="8"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7550" cy="924560"/>
                    </a:xfrm>
                    <a:prstGeom prst="rect">
                      <a:avLst/>
                    </a:prstGeom>
                    <a:noFill/>
                  </pic:spPr>
                </pic:pic>
              </a:graphicData>
            </a:graphic>
            <wp14:sizeRelH relativeFrom="page">
              <wp14:pctWidth>0</wp14:pctWidth>
            </wp14:sizeRelH>
            <wp14:sizeRelV relativeFrom="page">
              <wp14:pctHeight>0</wp14:pctHeight>
            </wp14:sizeRelV>
          </wp:anchor>
        </w:drawing>
      </w:r>
      <w:r w:rsidRPr="001C0DAF">
        <w:rPr>
          <w:rFonts w:ascii="Tempus Sans ITC" w:eastAsia="MS Mincho" w:hAnsi="Tempus Sans ITC" w:cs="Times New Roman"/>
          <w:color w:val="000662"/>
          <w:sz w:val="86"/>
          <w:szCs w:val="86"/>
        </w:rPr>
        <w:t xml:space="preserve">  </w:t>
      </w:r>
      <w:r w:rsidRPr="001C0DAF">
        <w:rPr>
          <w:rFonts w:ascii="Tempus Sans ITC" w:eastAsia="MS Mincho" w:hAnsi="Tempus Sans ITC" w:cs="Times New Roman"/>
          <w:color w:val="000662"/>
          <w:sz w:val="86"/>
          <w:szCs w:val="86"/>
        </w:rPr>
        <w:tab/>
      </w:r>
      <w:r w:rsidRPr="001C0DAF">
        <w:rPr>
          <w:rFonts w:ascii="Tempus Sans ITC" w:eastAsia="MS Mincho" w:hAnsi="Tempus Sans ITC" w:cs="Times New Roman"/>
          <w:color w:val="000662"/>
          <w:sz w:val="86"/>
          <w:szCs w:val="86"/>
        </w:rPr>
        <w:tab/>
      </w:r>
      <w:r w:rsidRPr="001C0DAF">
        <w:rPr>
          <w:rFonts w:ascii="Tempus Sans ITC" w:eastAsia="MS Mincho" w:hAnsi="Tempus Sans ITC" w:cs="Times New Roman"/>
          <w:color w:val="000662"/>
          <w:sz w:val="86"/>
          <w:szCs w:val="86"/>
        </w:rPr>
        <w:tab/>
      </w:r>
      <w:r w:rsidRPr="001C0DAF">
        <w:rPr>
          <w:rFonts w:ascii="Tempus Sans ITC" w:eastAsia="MS Mincho" w:hAnsi="Tempus Sans ITC" w:cs="Times New Roman"/>
          <w:color w:val="000662"/>
          <w:sz w:val="86"/>
          <w:szCs w:val="86"/>
        </w:rPr>
        <w:tab/>
      </w:r>
      <w:r w:rsidRPr="001C0DAF">
        <w:rPr>
          <w:rFonts w:ascii="Tempus Sans ITC" w:eastAsia="MS Mincho" w:hAnsi="Tempus Sans ITC" w:cs="Times New Roman"/>
          <w:color w:val="000662"/>
          <w:sz w:val="86"/>
          <w:szCs w:val="86"/>
        </w:rPr>
        <w:tab/>
      </w:r>
      <w:r w:rsidRPr="001C0DAF">
        <w:rPr>
          <w:rFonts w:ascii="Tempus Sans ITC" w:eastAsia="MS Mincho" w:hAnsi="Tempus Sans ITC" w:cs="Times New Roman"/>
          <w:color w:val="000662"/>
          <w:sz w:val="86"/>
          <w:szCs w:val="86"/>
        </w:rPr>
        <w:tab/>
      </w:r>
      <w:r w:rsidRPr="001C0DAF">
        <w:rPr>
          <w:rFonts w:ascii="Tempus Sans ITC" w:eastAsia="MS Mincho" w:hAnsi="Tempus Sans ITC" w:cs="Times New Roman"/>
          <w:color w:val="000662"/>
          <w:sz w:val="86"/>
          <w:szCs w:val="86"/>
        </w:rPr>
        <w:tab/>
        <w:t xml:space="preserve"> St Faith’s</w:t>
      </w:r>
    </w:p>
    <w:p w14:paraId="6D984B44" w14:textId="77777777" w:rsidR="001C0DAF" w:rsidRPr="001C0DAF" w:rsidRDefault="001C0DAF" w:rsidP="001C0DAF">
      <w:pPr>
        <w:widowControl w:val="0"/>
        <w:autoSpaceDE w:val="0"/>
        <w:autoSpaceDN w:val="0"/>
        <w:adjustRightInd w:val="0"/>
        <w:spacing w:line="175" w:lineRule="exact"/>
        <w:rPr>
          <w:rFonts w:ascii="Comic Sans MS" w:eastAsia="MS Mincho" w:hAnsi="Comic Sans MS" w:cs="Times New Roman"/>
        </w:rPr>
      </w:pPr>
      <w:r w:rsidRPr="001C0DAF">
        <w:rPr>
          <w:rFonts w:ascii="Comic Sans MS" w:eastAsia="MS Mincho" w:hAnsi="Comic Sans MS" w:cs="Times New Roman"/>
          <w:noProof/>
          <w:lang w:eastAsia="en-GB"/>
        </w:rPr>
        <w:drawing>
          <wp:anchor distT="0" distB="0" distL="114300" distR="114300" simplePos="0" relativeHeight="251663360" behindDoc="0" locked="0" layoutInCell="1" allowOverlap="1" wp14:anchorId="03A5E590" wp14:editId="0E647319">
            <wp:simplePos x="0" y="0"/>
            <wp:positionH relativeFrom="column">
              <wp:posOffset>2228850</wp:posOffset>
            </wp:positionH>
            <wp:positionV relativeFrom="paragraph">
              <wp:posOffset>44450</wp:posOffset>
            </wp:positionV>
            <wp:extent cx="895350" cy="335915"/>
            <wp:effectExtent l="0" t="0" r="0" b="6985"/>
            <wp:wrapNone/>
            <wp:docPr id="3" name="Picture 3" descr="C:\Users\stak020\AppData\Local\Microsoft\Windows\Temporary Internet Files\Content.Outlook\66KVPKCT\kyra-member-badge-2017-1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tak020\AppData\Local\Microsoft\Windows\Temporary Internet Files\Content.Outlook\66KVPKCT\kyra-member-badge-2017-18.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895350" cy="33591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68C6412" w14:textId="77777777" w:rsidR="001C0DAF" w:rsidRPr="001C0DAF" w:rsidRDefault="001C0DAF" w:rsidP="001C0DAF">
      <w:pPr>
        <w:widowControl w:val="0"/>
        <w:autoSpaceDE w:val="0"/>
        <w:autoSpaceDN w:val="0"/>
        <w:adjustRightInd w:val="0"/>
        <w:ind w:left="7360"/>
        <w:rPr>
          <w:rFonts w:ascii="Comic Sans MS" w:eastAsia="MS Mincho" w:hAnsi="Comic Sans MS" w:cs="Times New Roman"/>
        </w:rPr>
      </w:pPr>
      <w:r w:rsidRPr="001C0DAF">
        <w:rPr>
          <w:rFonts w:ascii="Comic Sans MS" w:eastAsia="MS Mincho" w:hAnsi="Comic Sans MS" w:cs="Times New Roman"/>
          <w:b/>
          <w:bCs/>
          <w:color w:val="D60032"/>
        </w:rPr>
        <w:t xml:space="preserve">     </w:t>
      </w:r>
      <w:r w:rsidRPr="001C0DAF">
        <w:rPr>
          <w:rFonts w:ascii="Comic Sans MS" w:eastAsia="MS Mincho" w:hAnsi="Comic Sans MS" w:cs="Times New Roman"/>
          <w:bCs/>
          <w:color w:val="D60032"/>
        </w:rPr>
        <w:t>Church of England</w:t>
      </w:r>
    </w:p>
    <w:p w14:paraId="52E7C900" w14:textId="77777777" w:rsidR="001C0DAF" w:rsidRPr="001C0DAF" w:rsidRDefault="001C0DAF" w:rsidP="001C0DAF">
      <w:pPr>
        <w:widowControl w:val="0"/>
        <w:autoSpaceDE w:val="0"/>
        <w:autoSpaceDN w:val="0"/>
        <w:adjustRightInd w:val="0"/>
        <w:spacing w:line="226" w:lineRule="auto"/>
        <w:ind w:left="7360"/>
        <w:rPr>
          <w:rFonts w:ascii="Cambria" w:eastAsia="MS Mincho" w:hAnsi="Cambria" w:cs="Times New Roman"/>
        </w:rPr>
      </w:pPr>
      <w:r w:rsidRPr="001C0DAF">
        <w:rPr>
          <w:rFonts w:ascii="Comic Sans MS" w:eastAsia="MS Mincho" w:hAnsi="Comic Sans MS" w:cs="Times New Roman"/>
          <w:bCs/>
          <w:color w:val="D60032"/>
        </w:rPr>
        <w:t xml:space="preserve"> Infant and Nursery School</w:t>
      </w:r>
    </w:p>
    <w:p w14:paraId="2116E343" w14:textId="77777777" w:rsidR="00ED4E4C" w:rsidRPr="007B2DE9" w:rsidRDefault="00ED4E4C" w:rsidP="00ED4E4C">
      <w:pPr>
        <w:jc w:val="center"/>
        <w:rPr>
          <w:rFonts w:ascii="Calibri" w:hAnsi="Calibri" w:cs="Calibri"/>
          <w:b/>
          <w:sz w:val="28"/>
          <w:szCs w:val="28"/>
        </w:rPr>
      </w:pPr>
      <w:r w:rsidRPr="007B2DE9">
        <w:rPr>
          <w:rFonts w:ascii="Calibri" w:hAnsi="Calibri" w:cs="Calibri"/>
          <w:b/>
          <w:sz w:val="28"/>
          <w:szCs w:val="28"/>
        </w:rPr>
        <w:t>Curriculum Policy for History</w:t>
      </w:r>
    </w:p>
    <w:p w14:paraId="06194827" w14:textId="77777777" w:rsidR="00375281" w:rsidRPr="00445DE1" w:rsidRDefault="00ED4E4C" w:rsidP="00ED4E4C">
      <w:pPr>
        <w:rPr>
          <w:rFonts w:ascii="Calibri" w:hAnsi="Calibri" w:cs="Calibri"/>
          <w:b/>
          <w:u w:val="single"/>
        </w:rPr>
      </w:pPr>
      <w:r w:rsidRPr="00DB2244">
        <w:rPr>
          <w:rFonts w:ascii="Calibri" w:hAnsi="Calibri" w:cs="Calibri"/>
          <w:b/>
          <w:u w:val="single"/>
        </w:rPr>
        <w:t>Introduction</w:t>
      </w:r>
    </w:p>
    <w:p w14:paraId="12F1A63C" w14:textId="77777777" w:rsidR="00375281" w:rsidRPr="00DB2244" w:rsidRDefault="00375281" w:rsidP="00375281">
      <w:pPr>
        <w:pStyle w:val="NoSpacing"/>
        <w:jc w:val="both"/>
        <w:rPr>
          <w:rFonts w:ascii="Calibri" w:hAnsi="Calibri" w:cs="Calibri"/>
          <w:sz w:val="24"/>
          <w:szCs w:val="24"/>
        </w:rPr>
      </w:pPr>
      <w:r w:rsidRPr="00DB2244">
        <w:rPr>
          <w:rFonts w:ascii="Calibri" w:hAnsi="Calibri" w:cs="Calibri"/>
          <w:sz w:val="24"/>
          <w:szCs w:val="24"/>
        </w:rPr>
        <w:t xml:space="preserve">As a Church School, the distinctive Christian values of respect, compassion, trust, justice, friendship and community are promoted through the experiences we offer to all our pupils, to give pupils the knowledge, skills and understanding that they require to lead confident, healthy and independent lives. We promote the teaching and understanding of fundamental British values </w:t>
      </w:r>
      <w:proofErr w:type="gramStart"/>
      <w:r w:rsidRPr="00DB2244">
        <w:rPr>
          <w:rFonts w:ascii="Calibri" w:hAnsi="Calibri" w:cs="Calibri"/>
          <w:sz w:val="24"/>
          <w:szCs w:val="24"/>
        </w:rPr>
        <w:t>in order to</w:t>
      </w:r>
      <w:proofErr w:type="gramEnd"/>
      <w:r w:rsidRPr="00DB2244">
        <w:rPr>
          <w:rFonts w:ascii="Calibri" w:hAnsi="Calibri" w:cs="Calibri"/>
          <w:sz w:val="24"/>
          <w:szCs w:val="24"/>
        </w:rPr>
        <w:t xml:space="preserve"> prepare pupils for life in modern Britain. We positively teach the values of democracy, the rule of law, individual liberty, mutual respect for and tolerance of those with different faiths and beliefs and for those without faith. Teaching the fundamental British values helps the children to become informed, active and responsible citizens. </w:t>
      </w:r>
    </w:p>
    <w:p w14:paraId="5B8309C3" w14:textId="77777777" w:rsidR="00375281" w:rsidRPr="00DB2244" w:rsidRDefault="00375281" w:rsidP="00375281">
      <w:pPr>
        <w:rPr>
          <w:rFonts w:ascii="Calibri" w:hAnsi="Calibri" w:cs="Calibri"/>
        </w:rPr>
      </w:pPr>
    </w:p>
    <w:p w14:paraId="4D1A5FFF" w14:textId="77777777" w:rsidR="00ED4E4C" w:rsidRPr="00DB2244" w:rsidRDefault="00375281" w:rsidP="0076085D">
      <w:pPr>
        <w:pStyle w:val="NoSpacing"/>
        <w:jc w:val="both"/>
        <w:rPr>
          <w:rFonts w:ascii="Calibri" w:hAnsi="Calibri" w:cs="Calibri"/>
          <w:sz w:val="24"/>
          <w:szCs w:val="24"/>
        </w:rPr>
      </w:pPr>
      <w:r w:rsidRPr="00DB2244">
        <w:rPr>
          <w:rFonts w:ascii="Calibri" w:hAnsi="Calibri" w:cs="Calibri"/>
          <w:sz w:val="24"/>
          <w:szCs w:val="24"/>
        </w:rPr>
        <w:t xml:space="preserve">This policy outlines the purpose, nature and management of </w:t>
      </w:r>
      <w:r w:rsidRPr="00DB2244">
        <w:rPr>
          <w:rFonts w:ascii="Calibri" w:hAnsi="Calibri" w:cs="Calibri"/>
          <w:b/>
          <w:sz w:val="24"/>
          <w:szCs w:val="24"/>
        </w:rPr>
        <w:t>History</w:t>
      </w:r>
      <w:r w:rsidRPr="00DB2244">
        <w:rPr>
          <w:rFonts w:ascii="Calibri" w:hAnsi="Calibri" w:cs="Calibri"/>
          <w:sz w:val="24"/>
          <w:szCs w:val="24"/>
        </w:rPr>
        <w:t xml:space="preserve"> in our school. It reflects the </w:t>
      </w:r>
      <w:proofErr w:type="gramStart"/>
      <w:r w:rsidRPr="00DB2244">
        <w:rPr>
          <w:rFonts w:ascii="Calibri" w:hAnsi="Calibri" w:cs="Calibri"/>
          <w:sz w:val="24"/>
          <w:szCs w:val="24"/>
        </w:rPr>
        <w:t>consensus of opinion</w:t>
      </w:r>
      <w:proofErr w:type="gramEnd"/>
      <w:r w:rsidRPr="00DB2244">
        <w:rPr>
          <w:rFonts w:ascii="Calibri" w:hAnsi="Calibri" w:cs="Calibri"/>
          <w:sz w:val="24"/>
          <w:szCs w:val="24"/>
        </w:rPr>
        <w:t xml:space="preserve"> of all members of staff. It is based on current practice and has the full agreement of the governing body. The implementation of this policy is the responsibility of the Head teacher, teaching staff and support staff. It is our collective responsibility to raise awareness and that all policies are known, understood and used in an appropriate way. </w:t>
      </w:r>
      <w:r w:rsidR="0076085D" w:rsidRPr="00DB2244">
        <w:rPr>
          <w:rFonts w:ascii="Calibri" w:hAnsi="Calibri" w:cs="Calibri"/>
          <w:sz w:val="24"/>
          <w:szCs w:val="24"/>
        </w:rPr>
        <w:t xml:space="preserve">History is a foundation subject in the National Curriculum and is part of </w:t>
      </w:r>
      <w:r w:rsidR="00DB2244" w:rsidRPr="00DB2244">
        <w:rPr>
          <w:rFonts w:ascii="Calibri" w:hAnsi="Calibri" w:cs="Calibri"/>
          <w:sz w:val="24"/>
          <w:szCs w:val="24"/>
        </w:rPr>
        <w:t>Understanding th</w:t>
      </w:r>
      <w:r w:rsidR="0076085D" w:rsidRPr="00DB2244">
        <w:rPr>
          <w:rFonts w:ascii="Calibri" w:hAnsi="Calibri" w:cs="Calibri"/>
          <w:sz w:val="24"/>
          <w:szCs w:val="24"/>
        </w:rPr>
        <w:t xml:space="preserve">e World: </w:t>
      </w:r>
      <w:r w:rsidR="00271BBD">
        <w:rPr>
          <w:rFonts w:ascii="Calibri" w:hAnsi="Calibri" w:cs="Calibri"/>
          <w:sz w:val="24"/>
          <w:szCs w:val="24"/>
        </w:rPr>
        <w:t>Past and Present</w:t>
      </w:r>
      <w:r w:rsidR="0076085D" w:rsidRPr="00DB2244">
        <w:rPr>
          <w:rFonts w:ascii="Calibri" w:hAnsi="Calibri" w:cs="Calibri"/>
          <w:sz w:val="24"/>
          <w:szCs w:val="24"/>
        </w:rPr>
        <w:t xml:space="preserve"> in the Early Years Foundation Stage (EYFS).</w:t>
      </w:r>
    </w:p>
    <w:p w14:paraId="07E19188" w14:textId="77777777" w:rsidR="0076085D" w:rsidRPr="00DB2244" w:rsidRDefault="0076085D" w:rsidP="0076085D">
      <w:pPr>
        <w:pStyle w:val="NoSpacing"/>
        <w:jc w:val="both"/>
        <w:rPr>
          <w:rFonts w:ascii="Calibri" w:hAnsi="Calibri" w:cs="Calibri"/>
          <w:sz w:val="24"/>
          <w:szCs w:val="24"/>
        </w:rPr>
      </w:pPr>
    </w:p>
    <w:p w14:paraId="7398C45A" w14:textId="77777777" w:rsidR="0076085D" w:rsidRPr="00E71079" w:rsidRDefault="0076085D" w:rsidP="0076085D">
      <w:pPr>
        <w:pStyle w:val="paragraph"/>
        <w:spacing w:before="0" w:beforeAutospacing="0" w:after="0" w:afterAutospacing="0"/>
        <w:textAlignment w:val="baseline"/>
        <w:rPr>
          <w:rFonts w:ascii="Calibri" w:hAnsi="Calibri" w:cs="Calibri"/>
        </w:rPr>
      </w:pPr>
      <w:r w:rsidRPr="00445DE1">
        <w:rPr>
          <w:rStyle w:val="normaltextrun"/>
          <w:rFonts w:ascii="Calibri" w:hAnsi="Calibri" w:cs="Calibri"/>
          <w:b/>
          <w:bCs/>
          <w:u w:val="single"/>
        </w:rPr>
        <w:t>History Intent</w:t>
      </w:r>
      <w:r w:rsidRPr="00E71079">
        <w:rPr>
          <w:rStyle w:val="scxw74605173"/>
          <w:rFonts w:ascii="Calibri" w:hAnsi="Calibri" w:cs="Calibri"/>
        </w:rPr>
        <w:t> </w:t>
      </w:r>
      <w:r w:rsidRPr="00E71079">
        <w:rPr>
          <w:rFonts w:ascii="Calibri" w:hAnsi="Calibri" w:cs="Calibri"/>
        </w:rPr>
        <w:br/>
      </w:r>
      <w:r w:rsidRPr="00E71079">
        <w:rPr>
          <w:rStyle w:val="normaltextrun"/>
          <w:rFonts w:ascii="Calibri" w:hAnsi="Calibri" w:cs="Calibri"/>
        </w:rPr>
        <w:t>At St Faith’s we make History an exciting, meaningful and practical learning experience. Children will gain a coherent knowledge and understanding of Britain’s past and that of the wider world. We aim to inspire children’s curiosity to know and find out more about the past.  </w:t>
      </w:r>
      <w:r w:rsidRPr="00E71079">
        <w:rPr>
          <w:rStyle w:val="eop"/>
          <w:rFonts w:ascii="Calibri" w:hAnsi="Calibri" w:cs="Calibri"/>
        </w:rPr>
        <w:t> </w:t>
      </w:r>
    </w:p>
    <w:p w14:paraId="46B1A881" w14:textId="77777777" w:rsidR="0076085D" w:rsidRPr="00E71079" w:rsidRDefault="0076085D" w:rsidP="0076085D">
      <w:pPr>
        <w:pStyle w:val="paragraph"/>
        <w:spacing w:before="0" w:beforeAutospacing="0" w:after="0" w:afterAutospacing="0"/>
        <w:textAlignment w:val="baseline"/>
        <w:rPr>
          <w:rFonts w:ascii="Calibri" w:hAnsi="Calibri" w:cs="Calibri"/>
        </w:rPr>
      </w:pPr>
      <w:r w:rsidRPr="00E71079">
        <w:rPr>
          <w:rStyle w:val="normaltextrun"/>
          <w:rFonts w:ascii="Calibri" w:hAnsi="Calibri" w:cs="Calibri"/>
        </w:rPr>
        <w:t xml:space="preserve">Children develop an awareness of the past, using common words and phrases relating to the passing of time. They will gain an understanding of some of the ways in which we find out about the </w:t>
      </w:r>
      <w:proofErr w:type="gramStart"/>
      <w:r w:rsidRPr="00E71079">
        <w:rPr>
          <w:rStyle w:val="normaltextrun"/>
          <w:rFonts w:ascii="Calibri" w:hAnsi="Calibri" w:cs="Calibri"/>
        </w:rPr>
        <w:t>past, and</w:t>
      </w:r>
      <w:proofErr w:type="gramEnd"/>
      <w:r w:rsidRPr="00E71079">
        <w:rPr>
          <w:rStyle w:val="normaltextrun"/>
          <w:rFonts w:ascii="Calibri" w:hAnsi="Calibri" w:cs="Calibri"/>
        </w:rPr>
        <w:t xml:space="preserve"> identify different ways in which it is represented. </w:t>
      </w:r>
      <w:r w:rsidRPr="00E71079">
        <w:rPr>
          <w:rStyle w:val="eop"/>
          <w:rFonts w:ascii="Calibri" w:hAnsi="Calibri" w:cs="Calibri"/>
        </w:rPr>
        <w:t> </w:t>
      </w:r>
    </w:p>
    <w:p w14:paraId="289A47CA" w14:textId="77777777" w:rsidR="0076085D" w:rsidRPr="00E71079" w:rsidRDefault="0076085D" w:rsidP="0076085D">
      <w:pPr>
        <w:pStyle w:val="paragraph"/>
        <w:spacing w:before="0" w:beforeAutospacing="0" w:after="0" w:afterAutospacing="0"/>
        <w:textAlignment w:val="baseline"/>
        <w:rPr>
          <w:rFonts w:ascii="Calibri" w:hAnsi="Calibri" w:cs="Calibri"/>
        </w:rPr>
      </w:pPr>
      <w:r w:rsidRPr="00E71079">
        <w:rPr>
          <w:rStyle w:val="eop"/>
          <w:rFonts w:ascii="Calibri" w:hAnsi="Calibri" w:cs="Calibri"/>
        </w:rPr>
        <w:t> </w:t>
      </w:r>
    </w:p>
    <w:p w14:paraId="41C0CB94" w14:textId="77777777" w:rsidR="0076085D" w:rsidRPr="00445DE1" w:rsidRDefault="0076085D" w:rsidP="0076085D">
      <w:pPr>
        <w:pStyle w:val="paragraph"/>
        <w:spacing w:before="0" w:beforeAutospacing="0" w:after="0" w:afterAutospacing="0"/>
        <w:textAlignment w:val="baseline"/>
        <w:rPr>
          <w:rFonts w:ascii="Calibri" w:hAnsi="Calibri" w:cs="Calibri"/>
          <w:u w:val="single"/>
        </w:rPr>
      </w:pPr>
      <w:r w:rsidRPr="00445DE1">
        <w:rPr>
          <w:rStyle w:val="normaltextrun"/>
          <w:rFonts w:ascii="Calibri" w:hAnsi="Calibri" w:cs="Calibri"/>
          <w:b/>
          <w:bCs/>
          <w:u w:val="single"/>
        </w:rPr>
        <w:t>Implementation of History</w:t>
      </w:r>
      <w:r w:rsidRPr="00445DE1">
        <w:rPr>
          <w:rStyle w:val="eop"/>
          <w:rFonts w:ascii="Calibri" w:hAnsi="Calibri" w:cs="Calibri"/>
          <w:u w:val="single"/>
        </w:rPr>
        <w:t> </w:t>
      </w:r>
    </w:p>
    <w:p w14:paraId="1C4EB347" w14:textId="77777777" w:rsidR="0076085D" w:rsidRPr="00E71079" w:rsidRDefault="0076085D" w:rsidP="0076085D">
      <w:pPr>
        <w:pStyle w:val="paragraph"/>
        <w:spacing w:before="0" w:beforeAutospacing="0" w:after="0" w:afterAutospacing="0"/>
        <w:textAlignment w:val="baseline"/>
        <w:rPr>
          <w:rFonts w:ascii="Calibri" w:hAnsi="Calibri" w:cs="Calibri"/>
        </w:rPr>
      </w:pPr>
      <w:r w:rsidRPr="00E71079">
        <w:rPr>
          <w:rStyle w:val="normaltextrun"/>
          <w:rFonts w:ascii="Calibri" w:hAnsi="Calibri" w:cs="Calibri"/>
          <w:shd w:val="clear" w:color="auto" w:fill="FFFFFF"/>
        </w:rPr>
        <w:t>We aim to encourage our children to remember knowledge and build on their prior learning by ensuring we carefully consider how knowledge is sequenced. Teachers must understand what pupils must know and be able to do in each subject by the end of each academic year; they must recognise what has come before and what pupils will continue to learn in the next year.</w:t>
      </w:r>
      <w:r w:rsidRPr="00E71079">
        <w:rPr>
          <w:rStyle w:val="normaltextrun"/>
          <w:rFonts w:ascii="Calibri" w:hAnsi="Calibri" w:cs="Calibri"/>
        </w:rPr>
        <w:t> </w:t>
      </w:r>
      <w:r w:rsidRPr="00E71079">
        <w:rPr>
          <w:rStyle w:val="eop"/>
          <w:rFonts w:ascii="Calibri" w:hAnsi="Calibri" w:cs="Calibri"/>
        </w:rPr>
        <w:t> </w:t>
      </w:r>
    </w:p>
    <w:p w14:paraId="12405B5A" w14:textId="77777777" w:rsidR="0076085D" w:rsidRPr="00E71079" w:rsidRDefault="0076085D" w:rsidP="0076085D">
      <w:pPr>
        <w:pStyle w:val="paragraph"/>
        <w:spacing w:before="0" w:beforeAutospacing="0" w:after="0" w:afterAutospacing="0"/>
        <w:textAlignment w:val="baseline"/>
        <w:rPr>
          <w:rFonts w:ascii="Calibri" w:hAnsi="Calibri" w:cs="Calibri"/>
        </w:rPr>
      </w:pPr>
      <w:r w:rsidRPr="00E71079">
        <w:rPr>
          <w:rStyle w:val="normaltextrun"/>
          <w:rFonts w:ascii="Calibri" w:hAnsi="Calibri" w:cs="Calibri"/>
        </w:rPr>
        <w:t xml:space="preserve">Our curriculum design is based on </w:t>
      </w:r>
      <w:r w:rsidR="007B2DE9">
        <w:rPr>
          <w:rStyle w:val="normaltextrun"/>
          <w:rFonts w:ascii="Calibri" w:hAnsi="Calibri" w:cs="Calibri"/>
        </w:rPr>
        <w:t>two</w:t>
      </w:r>
      <w:r w:rsidRPr="00E71079">
        <w:rPr>
          <w:rStyle w:val="normaltextrun"/>
          <w:rFonts w:ascii="Calibri" w:hAnsi="Calibri" w:cs="Calibri"/>
        </w:rPr>
        <w:t xml:space="preserve"> main principles:</w:t>
      </w:r>
      <w:r w:rsidRPr="00E71079">
        <w:rPr>
          <w:rStyle w:val="scxw74605173"/>
          <w:rFonts w:ascii="Calibri" w:hAnsi="Calibri" w:cs="Calibri"/>
        </w:rPr>
        <w:t> </w:t>
      </w:r>
      <w:r w:rsidRPr="00E71079">
        <w:rPr>
          <w:rFonts w:ascii="Calibri" w:hAnsi="Calibri" w:cs="Calibri"/>
        </w:rPr>
        <w:br/>
      </w:r>
      <w:r w:rsidRPr="00E71079">
        <w:rPr>
          <w:rStyle w:val="normaltextrun"/>
          <w:rFonts w:ascii="Calibri" w:hAnsi="Calibri" w:cs="Calibri"/>
        </w:rPr>
        <w:t>1) Learning is most effective when spaced rather than blocked.</w:t>
      </w:r>
      <w:r w:rsidRPr="00E71079">
        <w:rPr>
          <w:rStyle w:val="scxw74605173"/>
          <w:rFonts w:ascii="Calibri" w:hAnsi="Calibri" w:cs="Calibri"/>
        </w:rPr>
        <w:t> </w:t>
      </w:r>
      <w:r w:rsidRPr="00E71079">
        <w:rPr>
          <w:rFonts w:ascii="Calibri" w:hAnsi="Calibri" w:cs="Calibri"/>
        </w:rPr>
        <w:br/>
      </w:r>
      <w:r w:rsidR="007B2DE9">
        <w:rPr>
          <w:rStyle w:val="normaltextrun"/>
          <w:rFonts w:ascii="Calibri" w:hAnsi="Calibri" w:cs="Calibri"/>
        </w:rPr>
        <w:t>2</w:t>
      </w:r>
      <w:r w:rsidRPr="00E71079">
        <w:rPr>
          <w:rStyle w:val="normaltextrun"/>
          <w:rFonts w:ascii="Calibri" w:hAnsi="Calibri" w:cs="Calibri"/>
        </w:rPr>
        <w:t>) Retrieval of previously learned content is frequent and regular, which increases both storage and retrieval strength.</w:t>
      </w:r>
      <w:r w:rsidRPr="00E71079">
        <w:rPr>
          <w:rStyle w:val="eop"/>
          <w:rFonts w:ascii="Calibri" w:hAnsi="Calibri" w:cs="Calibri"/>
        </w:rPr>
        <w:t> </w:t>
      </w:r>
    </w:p>
    <w:p w14:paraId="49FD33C8" w14:textId="77777777" w:rsidR="0076085D" w:rsidRPr="00E71079" w:rsidRDefault="0076085D" w:rsidP="0076085D">
      <w:pPr>
        <w:pStyle w:val="paragraph"/>
        <w:spacing w:before="0" w:beforeAutospacing="0" w:after="0" w:afterAutospacing="0"/>
        <w:textAlignment w:val="baseline"/>
        <w:rPr>
          <w:rFonts w:ascii="Calibri" w:hAnsi="Calibri" w:cs="Calibri"/>
        </w:rPr>
      </w:pPr>
      <w:r w:rsidRPr="00E71079">
        <w:rPr>
          <w:rStyle w:val="eop"/>
          <w:rFonts w:ascii="Calibri" w:hAnsi="Calibri" w:cs="Calibri"/>
        </w:rPr>
        <w:t> </w:t>
      </w:r>
      <w:r w:rsidRPr="00E71079">
        <w:rPr>
          <w:rStyle w:val="normaltextrun"/>
          <w:rFonts w:ascii="Calibri" w:hAnsi="Calibri" w:cs="Calibri"/>
        </w:rPr>
        <w:t>Some of our content is subject specific, whilst other content is combined in a cross-curricular approach. </w:t>
      </w:r>
      <w:r w:rsidRPr="00E71079">
        <w:rPr>
          <w:rStyle w:val="eop"/>
          <w:rFonts w:ascii="Calibri" w:hAnsi="Calibri" w:cs="Calibri"/>
        </w:rPr>
        <w:t> </w:t>
      </w:r>
    </w:p>
    <w:p w14:paraId="11B86051" w14:textId="77777777" w:rsidR="0076085D" w:rsidRPr="00E71079" w:rsidRDefault="0076085D" w:rsidP="0076085D">
      <w:pPr>
        <w:pStyle w:val="paragraph"/>
        <w:spacing w:before="0" w:beforeAutospacing="0" w:after="0" w:afterAutospacing="0"/>
        <w:textAlignment w:val="baseline"/>
        <w:rPr>
          <w:rStyle w:val="eop"/>
          <w:rFonts w:ascii="Calibri" w:hAnsi="Calibri" w:cs="Calibri"/>
        </w:rPr>
      </w:pPr>
      <w:r w:rsidRPr="00E71079">
        <w:rPr>
          <w:rStyle w:val="eop"/>
          <w:rFonts w:ascii="Calibri" w:hAnsi="Calibri" w:cs="Calibri"/>
        </w:rPr>
        <w:t> </w:t>
      </w:r>
    </w:p>
    <w:p w14:paraId="6953C30A" w14:textId="77777777" w:rsidR="0076085D" w:rsidRPr="00E71079" w:rsidRDefault="00E71079" w:rsidP="0076085D">
      <w:pPr>
        <w:pStyle w:val="paragraph"/>
        <w:spacing w:before="0" w:beforeAutospacing="0" w:after="0" w:afterAutospacing="0"/>
        <w:textAlignment w:val="baseline"/>
        <w:rPr>
          <w:rFonts w:asciiTheme="minorHAnsi" w:hAnsiTheme="minorHAnsi" w:cstheme="minorHAnsi"/>
          <w:u w:val="single"/>
        </w:rPr>
      </w:pPr>
      <w:r>
        <w:rPr>
          <w:rStyle w:val="normaltextrun"/>
          <w:rFonts w:asciiTheme="minorHAnsi" w:hAnsiTheme="minorHAnsi" w:cstheme="minorHAnsi"/>
          <w:b/>
          <w:bCs/>
          <w:u w:val="single"/>
        </w:rPr>
        <w:t>Implementation across the school</w:t>
      </w:r>
    </w:p>
    <w:p w14:paraId="4D6E38A3" w14:textId="77777777" w:rsidR="00E71079" w:rsidRPr="00445DE1" w:rsidRDefault="00E71079" w:rsidP="00E71079">
      <w:pPr>
        <w:pStyle w:val="NoSpacing"/>
        <w:rPr>
          <w:rFonts w:asciiTheme="minorHAnsi" w:hAnsiTheme="minorHAnsi" w:cstheme="minorHAnsi"/>
          <w:b/>
          <w:sz w:val="24"/>
          <w:szCs w:val="28"/>
        </w:rPr>
      </w:pPr>
      <w:r w:rsidRPr="00445DE1">
        <w:rPr>
          <w:rFonts w:asciiTheme="minorHAnsi" w:hAnsiTheme="minorHAnsi" w:cstheme="minorHAnsi"/>
          <w:b/>
          <w:sz w:val="24"/>
          <w:szCs w:val="28"/>
        </w:rPr>
        <w:t>Early Years</w:t>
      </w:r>
      <w:r w:rsidR="00445DE1">
        <w:rPr>
          <w:rFonts w:asciiTheme="minorHAnsi" w:hAnsiTheme="minorHAnsi" w:cstheme="minorHAnsi"/>
          <w:b/>
          <w:sz w:val="24"/>
          <w:szCs w:val="28"/>
        </w:rPr>
        <w:t>:</w:t>
      </w:r>
    </w:p>
    <w:p w14:paraId="187FB589" w14:textId="77777777" w:rsidR="00E71079" w:rsidRPr="00E71079" w:rsidRDefault="00E71079" w:rsidP="00E71079">
      <w:pPr>
        <w:pStyle w:val="NoSpacing"/>
        <w:rPr>
          <w:rFonts w:asciiTheme="minorHAnsi" w:hAnsiTheme="minorHAnsi" w:cstheme="minorHAnsi"/>
          <w:sz w:val="24"/>
        </w:rPr>
      </w:pPr>
      <w:r w:rsidRPr="00185011">
        <w:rPr>
          <w:rFonts w:asciiTheme="minorHAnsi" w:hAnsiTheme="minorHAnsi" w:cstheme="minorHAnsi"/>
          <w:sz w:val="24"/>
          <w:szCs w:val="24"/>
        </w:rPr>
        <w:t>In the EYFS, the</w:t>
      </w:r>
      <w:r w:rsidRPr="00E71079">
        <w:rPr>
          <w:rFonts w:asciiTheme="minorHAnsi" w:hAnsiTheme="minorHAnsi" w:cstheme="minorHAnsi"/>
          <w:sz w:val="24"/>
        </w:rPr>
        <w:t xml:space="preserve"> ways in which every child engages with other people and their environment – playing and exploring, active learning, and creating and thinking critically – underpin learning and development across all areas and support the child to remain an effective and motivated learner.</w:t>
      </w:r>
    </w:p>
    <w:p w14:paraId="766406F5" w14:textId="77777777" w:rsidR="00E71079" w:rsidRPr="00E71079" w:rsidRDefault="00E71079" w:rsidP="00E71079">
      <w:pPr>
        <w:pStyle w:val="NoSpacing"/>
        <w:rPr>
          <w:rFonts w:asciiTheme="minorHAnsi" w:hAnsiTheme="minorHAnsi" w:cstheme="minorHAnsi"/>
          <w:sz w:val="24"/>
        </w:rPr>
      </w:pPr>
    </w:p>
    <w:p w14:paraId="766BDC10" w14:textId="77777777" w:rsidR="00E71079" w:rsidRPr="00E71079" w:rsidRDefault="00E71079" w:rsidP="00E71079">
      <w:pPr>
        <w:pStyle w:val="NoSpacing"/>
        <w:rPr>
          <w:rFonts w:asciiTheme="minorHAnsi" w:hAnsiTheme="minorHAnsi" w:cstheme="minorHAnsi"/>
          <w:sz w:val="24"/>
          <w:szCs w:val="28"/>
        </w:rPr>
      </w:pPr>
      <w:r w:rsidRPr="00445DE1">
        <w:rPr>
          <w:rFonts w:asciiTheme="minorHAnsi" w:hAnsiTheme="minorHAnsi" w:cstheme="minorHAnsi"/>
          <w:b/>
          <w:sz w:val="24"/>
          <w:szCs w:val="28"/>
        </w:rPr>
        <w:t>Nursery</w:t>
      </w:r>
      <w:r w:rsidRPr="00E71079">
        <w:rPr>
          <w:rFonts w:asciiTheme="minorHAnsi" w:hAnsiTheme="minorHAnsi" w:cstheme="minorHAnsi"/>
          <w:sz w:val="24"/>
          <w:szCs w:val="28"/>
        </w:rPr>
        <w:t xml:space="preserve"> children are taught History through the following area of learning:</w:t>
      </w:r>
    </w:p>
    <w:p w14:paraId="22E643C8" w14:textId="77777777" w:rsidR="00E71079" w:rsidRPr="00445DE1" w:rsidRDefault="00E71079" w:rsidP="00E71079">
      <w:pPr>
        <w:pStyle w:val="NoSpacing"/>
        <w:rPr>
          <w:rFonts w:asciiTheme="minorHAnsi" w:hAnsiTheme="minorHAnsi" w:cstheme="minorHAnsi"/>
          <w:i/>
          <w:sz w:val="24"/>
          <w:szCs w:val="28"/>
        </w:rPr>
      </w:pPr>
      <w:r w:rsidRPr="00445DE1">
        <w:rPr>
          <w:rFonts w:asciiTheme="minorHAnsi" w:hAnsiTheme="minorHAnsi" w:cstheme="minorHAnsi"/>
          <w:i/>
          <w:sz w:val="24"/>
          <w:szCs w:val="28"/>
        </w:rPr>
        <w:t xml:space="preserve">Understanding the World: Past and Present </w:t>
      </w:r>
    </w:p>
    <w:p w14:paraId="76C30DC5" w14:textId="77777777" w:rsidR="00E71079" w:rsidRPr="00E71079" w:rsidRDefault="00E71079" w:rsidP="00E71079">
      <w:pPr>
        <w:pStyle w:val="NoSpacing"/>
        <w:rPr>
          <w:rFonts w:asciiTheme="minorHAnsi" w:hAnsiTheme="minorHAnsi" w:cstheme="minorHAnsi"/>
          <w:sz w:val="24"/>
          <w:szCs w:val="28"/>
        </w:rPr>
      </w:pPr>
      <w:r w:rsidRPr="00E71079">
        <w:rPr>
          <w:rFonts w:asciiTheme="minorHAnsi" w:hAnsiTheme="minorHAnsi" w:cstheme="minorHAnsi"/>
          <w:sz w:val="24"/>
          <w:szCs w:val="28"/>
        </w:rPr>
        <w:t>Begin to make sense of their own life-story and family’s history.</w:t>
      </w:r>
    </w:p>
    <w:p w14:paraId="33F42EA9" w14:textId="77777777" w:rsidR="00E71079" w:rsidRPr="00E71079" w:rsidRDefault="00E71079" w:rsidP="00E71079">
      <w:pPr>
        <w:pStyle w:val="NoSpacing"/>
        <w:rPr>
          <w:rFonts w:asciiTheme="minorHAnsi" w:hAnsiTheme="minorHAnsi" w:cstheme="minorHAnsi"/>
          <w:sz w:val="24"/>
          <w:szCs w:val="28"/>
        </w:rPr>
      </w:pPr>
    </w:p>
    <w:p w14:paraId="39AED90B" w14:textId="77777777" w:rsidR="00E71079" w:rsidRPr="00E71079" w:rsidRDefault="00E71079" w:rsidP="00E71079">
      <w:pPr>
        <w:pStyle w:val="NoSpacing"/>
        <w:rPr>
          <w:rFonts w:asciiTheme="minorHAnsi" w:hAnsiTheme="minorHAnsi" w:cstheme="minorHAnsi"/>
          <w:sz w:val="24"/>
          <w:szCs w:val="28"/>
        </w:rPr>
      </w:pPr>
      <w:r w:rsidRPr="00445DE1">
        <w:rPr>
          <w:rFonts w:asciiTheme="minorHAnsi" w:hAnsiTheme="minorHAnsi" w:cstheme="minorHAnsi"/>
          <w:b/>
          <w:sz w:val="24"/>
          <w:szCs w:val="28"/>
        </w:rPr>
        <w:t>Reception</w:t>
      </w:r>
      <w:r w:rsidRPr="00E71079">
        <w:rPr>
          <w:rFonts w:asciiTheme="minorHAnsi" w:hAnsiTheme="minorHAnsi" w:cstheme="minorHAnsi"/>
          <w:sz w:val="24"/>
          <w:szCs w:val="28"/>
        </w:rPr>
        <w:t xml:space="preserve"> children are taught History through the following area of learning:</w:t>
      </w:r>
    </w:p>
    <w:p w14:paraId="03C95810" w14:textId="77777777" w:rsidR="00E71079" w:rsidRPr="00445DE1" w:rsidRDefault="00E71079" w:rsidP="00E71079">
      <w:pPr>
        <w:pStyle w:val="NoSpacing"/>
        <w:rPr>
          <w:rFonts w:asciiTheme="minorHAnsi" w:hAnsiTheme="minorHAnsi" w:cstheme="minorHAnsi"/>
          <w:i/>
          <w:sz w:val="24"/>
          <w:szCs w:val="28"/>
        </w:rPr>
      </w:pPr>
      <w:r w:rsidRPr="00445DE1">
        <w:rPr>
          <w:rFonts w:asciiTheme="minorHAnsi" w:hAnsiTheme="minorHAnsi" w:cstheme="minorHAnsi"/>
          <w:i/>
          <w:sz w:val="24"/>
          <w:szCs w:val="28"/>
        </w:rPr>
        <w:t>Understanding the World: Past and Present</w:t>
      </w:r>
    </w:p>
    <w:p w14:paraId="5E4401DA" w14:textId="77777777" w:rsidR="00E71079" w:rsidRPr="00E71079" w:rsidRDefault="00E71079" w:rsidP="00E71079">
      <w:pPr>
        <w:pStyle w:val="NoSpacing"/>
        <w:rPr>
          <w:rFonts w:asciiTheme="minorHAnsi" w:hAnsiTheme="minorHAnsi" w:cstheme="minorHAnsi"/>
          <w:sz w:val="24"/>
          <w:szCs w:val="28"/>
        </w:rPr>
      </w:pPr>
      <w:r w:rsidRPr="00E71079">
        <w:rPr>
          <w:rFonts w:asciiTheme="minorHAnsi" w:hAnsiTheme="minorHAnsi" w:cstheme="minorHAnsi"/>
          <w:sz w:val="24"/>
          <w:szCs w:val="28"/>
        </w:rPr>
        <w:t>Comment on images of familiar situations in the past.</w:t>
      </w:r>
    </w:p>
    <w:p w14:paraId="7207F031" w14:textId="77777777" w:rsidR="00E71079" w:rsidRPr="00E71079" w:rsidRDefault="00E71079" w:rsidP="00E71079">
      <w:pPr>
        <w:pStyle w:val="NoSpacing"/>
        <w:rPr>
          <w:rFonts w:asciiTheme="minorHAnsi" w:hAnsiTheme="minorHAnsi" w:cstheme="minorHAnsi"/>
          <w:sz w:val="24"/>
          <w:szCs w:val="28"/>
        </w:rPr>
      </w:pPr>
      <w:r w:rsidRPr="00E71079">
        <w:rPr>
          <w:rFonts w:asciiTheme="minorHAnsi" w:hAnsiTheme="minorHAnsi" w:cstheme="minorHAnsi"/>
          <w:sz w:val="24"/>
          <w:szCs w:val="28"/>
        </w:rPr>
        <w:t xml:space="preserve">Compare and contrast characters from stories, including figures from the past. </w:t>
      </w:r>
    </w:p>
    <w:p w14:paraId="35968C80" w14:textId="77777777" w:rsidR="00E71079" w:rsidRPr="00E71079" w:rsidRDefault="00E71079" w:rsidP="00E71079">
      <w:pPr>
        <w:pStyle w:val="NoSpacing"/>
        <w:rPr>
          <w:rFonts w:asciiTheme="minorHAnsi" w:hAnsiTheme="minorHAnsi" w:cstheme="minorHAnsi"/>
          <w:sz w:val="24"/>
          <w:szCs w:val="28"/>
        </w:rPr>
      </w:pPr>
      <w:r w:rsidRPr="00E71079">
        <w:rPr>
          <w:rFonts w:asciiTheme="minorHAnsi" w:hAnsiTheme="minorHAnsi" w:cstheme="minorHAnsi"/>
          <w:b/>
          <w:sz w:val="24"/>
          <w:szCs w:val="28"/>
        </w:rPr>
        <w:t xml:space="preserve">ELG: </w:t>
      </w:r>
      <w:r w:rsidRPr="00E71079">
        <w:rPr>
          <w:rFonts w:asciiTheme="minorHAnsi" w:hAnsiTheme="minorHAnsi" w:cstheme="minorHAnsi"/>
          <w:sz w:val="24"/>
          <w:szCs w:val="28"/>
        </w:rPr>
        <w:t>Talk about the lives of the people around them and their roles in society.</w:t>
      </w:r>
    </w:p>
    <w:p w14:paraId="6B98D859" w14:textId="77777777" w:rsidR="00E71079" w:rsidRPr="00E71079" w:rsidRDefault="00E71079" w:rsidP="00E71079">
      <w:pPr>
        <w:pStyle w:val="NoSpacing"/>
        <w:rPr>
          <w:rFonts w:asciiTheme="minorHAnsi" w:hAnsiTheme="minorHAnsi" w:cstheme="minorHAnsi"/>
          <w:sz w:val="24"/>
          <w:szCs w:val="28"/>
        </w:rPr>
      </w:pPr>
      <w:r w:rsidRPr="00E71079">
        <w:rPr>
          <w:rFonts w:asciiTheme="minorHAnsi" w:hAnsiTheme="minorHAnsi" w:cstheme="minorHAnsi"/>
          <w:sz w:val="24"/>
          <w:szCs w:val="28"/>
        </w:rPr>
        <w:t>Know some similarities and differences between things in the past and now, drawing on their experiences and what has been read in class.</w:t>
      </w:r>
    </w:p>
    <w:p w14:paraId="61B0C3F8" w14:textId="77777777" w:rsidR="00E71079" w:rsidRPr="00445DE1" w:rsidRDefault="00E71079" w:rsidP="00445DE1">
      <w:pPr>
        <w:pStyle w:val="NoSpacing"/>
        <w:rPr>
          <w:rStyle w:val="eop"/>
          <w:rFonts w:asciiTheme="minorHAnsi" w:hAnsiTheme="minorHAnsi" w:cstheme="minorHAnsi"/>
          <w:sz w:val="24"/>
          <w:szCs w:val="28"/>
        </w:rPr>
      </w:pPr>
      <w:r w:rsidRPr="00E71079">
        <w:rPr>
          <w:rFonts w:asciiTheme="minorHAnsi" w:hAnsiTheme="minorHAnsi" w:cstheme="minorHAnsi"/>
          <w:sz w:val="24"/>
          <w:szCs w:val="28"/>
        </w:rPr>
        <w:t>Understand the past through settings, characters and events encountered in books read in class and storytelling.</w:t>
      </w:r>
    </w:p>
    <w:p w14:paraId="555AE1D3" w14:textId="77777777" w:rsidR="00E71079" w:rsidRPr="00E71079" w:rsidRDefault="00E71079" w:rsidP="0076085D">
      <w:pPr>
        <w:pStyle w:val="paragraph"/>
        <w:spacing w:before="0" w:beforeAutospacing="0" w:after="0" w:afterAutospacing="0"/>
        <w:textAlignment w:val="baseline"/>
        <w:rPr>
          <w:rStyle w:val="eop"/>
          <w:rFonts w:asciiTheme="minorHAnsi" w:hAnsiTheme="minorHAnsi" w:cstheme="minorHAnsi"/>
        </w:rPr>
      </w:pPr>
    </w:p>
    <w:p w14:paraId="1A96489A" w14:textId="77777777" w:rsidR="00E71079" w:rsidRPr="00445DE1" w:rsidRDefault="00E71079" w:rsidP="00E71079">
      <w:pPr>
        <w:pStyle w:val="NoSpacing"/>
        <w:rPr>
          <w:rFonts w:asciiTheme="minorHAnsi" w:hAnsiTheme="minorHAnsi" w:cstheme="minorHAnsi"/>
          <w:b/>
          <w:sz w:val="24"/>
          <w:szCs w:val="28"/>
          <w:u w:val="single"/>
        </w:rPr>
      </w:pPr>
      <w:r w:rsidRPr="00445DE1">
        <w:rPr>
          <w:rFonts w:asciiTheme="minorHAnsi" w:hAnsiTheme="minorHAnsi" w:cstheme="minorHAnsi"/>
          <w:b/>
          <w:sz w:val="24"/>
          <w:szCs w:val="28"/>
          <w:u w:val="single"/>
        </w:rPr>
        <w:t>Key Stage 1</w:t>
      </w:r>
    </w:p>
    <w:p w14:paraId="126BF378" w14:textId="77777777" w:rsidR="00E71079" w:rsidRPr="00445DE1" w:rsidRDefault="00E71079" w:rsidP="00E71079">
      <w:pPr>
        <w:pStyle w:val="NoSpacing"/>
        <w:rPr>
          <w:rFonts w:asciiTheme="minorHAnsi" w:hAnsiTheme="minorHAnsi" w:cstheme="minorHAnsi"/>
          <w:sz w:val="24"/>
          <w:szCs w:val="28"/>
        </w:rPr>
      </w:pPr>
      <w:r w:rsidRPr="00445DE1">
        <w:rPr>
          <w:rFonts w:asciiTheme="minorHAnsi" w:hAnsiTheme="minorHAnsi" w:cstheme="minorHAnsi"/>
          <w:sz w:val="24"/>
          <w:szCs w:val="28"/>
        </w:rPr>
        <w:t>In accordance with the National Curriculum, children are taught about:</w:t>
      </w:r>
    </w:p>
    <w:p w14:paraId="52680CEC" w14:textId="77777777" w:rsidR="00E71079" w:rsidRPr="00E71079" w:rsidRDefault="00E71079" w:rsidP="00E71079">
      <w:pPr>
        <w:pStyle w:val="NoSpacing"/>
        <w:numPr>
          <w:ilvl w:val="0"/>
          <w:numId w:val="5"/>
        </w:numPr>
        <w:rPr>
          <w:rFonts w:asciiTheme="minorHAnsi" w:hAnsiTheme="minorHAnsi" w:cstheme="minorHAnsi"/>
          <w:sz w:val="24"/>
          <w:szCs w:val="28"/>
        </w:rPr>
      </w:pPr>
      <w:r w:rsidRPr="00E71079">
        <w:rPr>
          <w:rFonts w:asciiTheme="minorHAnsi" w:hAnsiTheme="minorHAnsi" w:cstheme="minorHAnsi"/>
          <w:sz w:val="24"/>
          <w:szCs w:val="28"/>
        </w:rPr>
        <w:t>Changes within living memory. Where appropriate, these should be used to reveal aspects of change in national life.</w:t>
      </w:r>
    </w:p>
    <w:p w14:paraId="7CC49AC3" w14:textId="77777777" w:rsidR="00E71079" w:rsidRPr="00E71079" w:rsidRDefault="00E71079" w:rsidP="00E71079">
      <w:pPr>
        <w:pStyle w:val="NoSpacing"/>
        <w:numPr>
          <w:ilvl w:val="0"/>
          <w:numId w:val="5"/>
        </w:numPr>
        <w:rPr>
          <w:rFonts w:asciiTheme="minorHAnsi" w:hAnsiTheme="minorHAnsi" w:cstheme="minorHAnsi"/>
          <w:sz w:val="24"/>
          <w:szCs w:val="28"/>
        </w:rPr>
      </w:pPr>
      <w:r w:rsidRPr="00E71079">
        <w:rPr>
          <w:rFonts w:asciiTheme="minorHAnsi" w:hAnsiTheme="minorHAnsi" w:cstheme="minorHAnsi"/>
          <w:sz w:val="24"/>
          <w:szCs w:val="28"/>
        </w:rPr>
        <w:t>Events beyond living memory that are significant nationally or globally (for example, the Great Fire of London, the first aeroplane flight or events commemorated through festivals or anniversaries).</w:t>
      </w:r>
    </w:p>
    <w:p w14:paraId="1D7233A9" w14:textId="52D9B1D7" w:rsidR="00E71079" w:rsidRPr="00E71079" w:rsidRDefault="00E71079" w:rsidP="00E71079">
      <w:pPr>
        <w:pStyle w:val="NoSpacing"/>
        <w:numPr>
          <w:ilvl w:val="0"/>
          <w:numId w:val="5"/>
        </w:numPr>
        <w:rPr>
          <w:rFonts w:asciiTheme="minorHAnsi" w:hAnsiTheme="minorHAnsi" w:cstheme="minorHAnsi"/>
          <w:sz w:val="24"/>
          <w:szCs w:val="28"/>
        </w:rPr>
      </w:pPr>
      <w:r w:rsidRPr="00E71079">
        <w:rPr>
          <w:rFonts w:asciiTheme="minorHAnsi" w:hAnsiTheme="minorHAnsi" w:cstheme="minorHAnsi"/>
          <w:sz w:val="24"/>
          <w:szCs w:val="28"/>
        </w:rPr>
        <w:t>The lives of significant individuals in the past who have contributed to national and international achievements. Some should be used to compare aspects of life in different periods (for example, Neil Armstrong, Florence Nightingale</w:t>
      </w:r>
      <w:r w:rsidR="00865558">
        <w:rPr>
          <w:rFonts w:asciiTheme="minorHAnsi" w:hAnsiTheme="minorHAnsi" w:cstheme="minorHAnsi"/>
          <w:sz w:val="24"/>
          <w:szCs w:val="28"/>
        </w:rPr>
        <w:t>, Mary Anninig</w:t>
      </w:r>
      <w:r w:rsidRPr="00E71079">
        <w:rPr>
          <w:rFonts w:asciiTheme="minorHAnsi" w:hAnsiTheme="minorHAnsi" w:cstheme="minorHAnsi"/>
          <w:sz w:val="24"/>
          <w:szCs w:val="28"/>
        </w:rPr>
        <w:t xml:space="preserve"> and Edith Cavell).</w:t>
      </w:r>
    </w:p>
    <w:p w14:paraId="4134A7F2" w14:textId="77777777" w:rsidR="00E71079" w:rsidRPr="00E71079" w:rsidRDefault="00E71079" w:rsidP="00E71079">
      <w:pPr>
        <w:pStyle w:val="NoSpacing"/>
        <w:numPr>
          <w:ilvl w:val="0"/>
          <w:numId w:val="5"/>
        </w:numPr>
        <w:rPr>
          <w:rFonts w:asciiTheme="minorHAnsi" w:hAnsiTheme="minorHAnsi" w:cstheme="minorHAnsi"/>
          <w:sz w:val="24"/>
          <w:szCs w:val="28"/>
        </w:rPr>
      </w:pPr>
      <w:r w:rsidRPr="00E71079">
        <w:rPr>
          <w:rFonts w:asciiTheme="minorHAnsi" w:hAnsiTheme="minorHAnsi" w:cstheme="minorHAnsi"/>
          <w:sz w:val="24"/>
          <w:szCs w:val="28"/>
        </w:rPr>
        <w:t xml:space="preserve">Significant historical events, people and places in their own locality. </w:t>
      </w:r>
    </w:p>
    <w:p w14:paraId="1C1BC8AE" w14:textId="77777777" w:rsidR="00E71079" w:rsidRPr="00E71079" w:rsidRDefault="00E71079" w:rsidP="00E71079">
      <w:pPr>
        <w:pStyle w:val="NoSpacing"/>
        <w:ind w:left="720"/>
        <w:rPr>
          <w:rFonts w:asciiTheme="minorHAnsi" w:hAnsiTheme="minorHAnsi" w:cstheme="minorHAnsi"/>
          <w:sz w:val="24"/>
          <w:szCs w:val="28"/>
        </w:rPr>
      </w:pPr>
    </w:p>
    <w:p w14:paraId="70EE85E9" w14:textId="77777777" w:rsidR="00E71079" w:rsidRPr="00E71079" w:rsidRDefault="00E71079" w:rsidP="00E71079">
      <w:pPr>
        <w:pStyle w:val="NoSpacing"/>
        <w:rPr>
          <w:rFonts w:asciiTheme="minorHAnsi" w:eastAsia="Times New Roman" w:hAnsiTheme="minorHAnsi" w:cstheme="minorHAnsi"/>
          <w:spacing w:val="3"/>
          <w:sz w:val="24"/>
          <w:szCs w:val="28"/>
          <w:lang w:eastAsia="en-GB"/>
        </w:rPr>
      </w:pPr>
      <w:r w:rsidRPr="00E71079">
        <w:rPr>
          <w:rFonts w:asciiTheme="minorHAnsi" w:eastAsia="Times New Roman" w:hAnsiTheme="minorHAnsi" w:cstheme="minorHAnsi"/>
          <w:spacing w:val="3"/>
          <w:sz w:val="24"/>
          <w:szCs w:val="28"/>
          <w:lang w:eastAsia="en-GB"/>
        </w:rPr>
        <w:t xml:space="preserve">In Key Stage 1, History is taught through the half termly topics throughout the year, so that children can achieve depth in their learning. Teachers have identified the key knowledge and skills of each topic, and consideration has been given to ensure progression across topics throughout each year group across the school. </w:t>
      </w:r>
    </w:p>
    <w:p w14:paraId="09943F86" w14:textId="77777777" w:rsidR="00E71079" w:rsidRDefault="00E71079" w:rsidP="00E71079">
      <w:pPr>
        <w:pStyle w:val="NoSpacing"/>
        <w:rPr>
          <w:rFonts w:asciiTheme="minorHAnsi" w:eastAsia="Times New Roman" w:hAnsiTheme="minorHAnsi" w:cstheme="minorHAnsi"/>
          <w:spacing w:val="3"/>
          <w:sz w:val="24"/>
          <w:szCs w:val="28"/>
          <w:lang w:eastAsia="en-GB"/>
        </w:rPr>
      </w:pPr>
      <w:r w:rsidRPr="00E71079">
        <w:rPr>
          <w:rFonts w:asciiTheme="minorHAnsi" w:eastAsia="Times New Roman" w:hAnsiTheme="minorHAnsi" w:cstheme="minorHAnsi"/>
          <w:spacing w:val="3"/>
          <w:sz w:val="24"/>
          <w:szCs w:val="28"/>
          <w:lang w:eastAsia="en-GB"/>
        </w:rPr>
        <w:t xml:space="preserve">At the beginning of each topic, children </w:t>
      </w:r>
      <w:proofErr w:type="gramStart"/>
      <w:r w:rsidRPr="00E71079">
        <w:rPr>
          <w:rFonts w:asciiTheme="minorHAnsi" w:eastAsia="Times New Roman" w:hAnsiTheme="minorHAnsi" w:cstheme="minorHAnsi"/>
          <w:spacing w:val="3"/>
          <w:sz w:val="24"/>
          <w:szCs w:val="28"/>
          <w:lang w:eastAsia="en-GB"/>
        </w:rPr>
        <w:t>are able to</w:t>
      </w:r>
      <w:proofErr w:type="gramEnd"/>
      <w:r w:rsidRPr="00E71079">
        <w:rPr>
          <w:rFonts w:asciiTheme="minorHAnsi" w:eastAsia="Times New Roman" w:hAnsiTheme="minorHAnsi" w:cstheme="minorHAnsi"/>
          <w:spacing w:val="3"/>
          <w:sz w:val="24"/>
          <w:szCs w:val="28"/>
          <w:lang w:eastAsia="en-GB"/>
        </w:rPr>
        <w:t xml:space="preserve"> convey what they know already as well as what they would like to know or find out. This ensures that lessons are relevant and take account of children’s different starting points. Consideration is given to how greater depth will be taught, learnt and demonstrated within each lesson, as well as how learners will be supported in line with the school’s commitment to inclusion.</w:t>
      </w:r>
      <w:r w:rsidRPr="00E71079">
        <w:rPr>
          <w:rFonts w:asciiTheme="minorHAnsi" w:eastAsia="Times New Roman" w:hAnsiTheme="minorHAnsi" w:cstheme="minorHAnsi"/>
          <w:spacing w:val="3"/>
          <w:sz w:val="24"/>
          <w:szCs w:val="28"/>
          <w:lang w:eastAsia="en-GB"/>
        </w:rPr>
        <w:br/>
        <w:t>Cross curricular outcomes in History are specifically planned for, with strong links between Geography, English and IT identified, planned for and utilised. The local community is fully utilised, as appropriate, to achieve the desired outcomes, with extensive opportunities for learning outside the classroom embedded in practice.</w:t>
      </w:r>
    </w:p>
    <w:p w14:paraId="7D4DAB7D" w14:textId="77777777" w:rsidR="00865558" w:rsidRDefault="00865558" w:rsidP="00E71079">
      <w:pPr>
        <w:pStyle w:val="NoSpacing"/>
        <w:rPr>
          <w:rFonts w:asciiTheme="minorHAnsi" w:eastAsia="Times New Roman" w:hAnsiTheme="minorHAnsi" w:cstheme="minorHAnsi"/>
          <w:spacing w:val="3"/>
          <w:sz w:val="24"/>
          <w:szCs w:val="28"/>
          <w:lang w:eastAsia="en-GB"/>
        </w:rPr>
      </w:pPr>
    </w:p>
    <w:p w14:paraId="7ACF9D88" w14:textId="3348D50F" w:rsidR="00865558" w:rsidRPr="00E71079" w:rsidRDefault="00865558" w:rsidP="00E71079">
      <w:pPr>
        <w:pStyle w:val="NoSpacing"/>
        <w:rPr>
          <w:rFonts w:asciiTheme="minorHAnsi" w:eastAsia="Times New Roman" w:hAnsiTheme="minorHAnsi" w:cstheme="minorHAnsi"/>
          <w:spacing w:val="3"/>
          <w:sz w:val="24"/>
          <w:szCs w:val="28"/>
          <w:lang w:eastAsia="en-GB"/>
        </w:rPr>
      </w:pPr>
      <w:r>
        <w:rPr>
          <w:rFonts w:asciiTheme="minorHAnsi" w:eastAsia="Times New Roman" w:hAnsiTheme="minorHAnsi" w:cstheme="minorHAnsi"/>
          <w:spacing w:val="3"/>
          <w:sz w:val="24"/>
          <w:szCs w:val="28"/>
          <w:lang w:eastAsia="en-GB"/>
        </w:rPr>
        <w:t xml:space="preserve">In addition, each year we celebrate our school with a ‘Plesiosaur Day’, as part of this all classes learn about the History of our very own plesiosaur and take part in activities on this theme to celebrate our school’s History. </w:t>
      </w:r>
    </w:p>
    <w:p w14:paraId="17559F2B" w14:textId="77777777" w:rsidR="00E71079" w:rsidRPr="00E71079" w:rsidRDefault="00E71079" w:rsidP="00E71079">
      <w:pPr>
        <w:pStyle w:val="NoSpacing"/>
        <w:rPr>
          <w:rFonts w:asciiTheme="minorHAnsi" w:hAnsiTheme="minorHAnsi" w:cstheme="minorHAnsi"/>
          <w:sz w:val="24"/>
        </w:rPr>
      </w:pPr>
    </w:p>
    <w:p w14:paraId="4AC803E5" w14:textId="77777777" w:rsidR="00E71079" w:rsidRPr="00E71079" w:rsidRDefault="00E71079" w:rsidP="00E71079">
      <w:pPr>
        <w:pStyle w:val="paragraph"/>
        <w:spacing w:before="0" w:beforeAutospacing="0" w:after="0" w:afterAutospacing="0"/>
        <w:textAlignment w:val="baseline"/>
        <w:rPr>
          <w:rFonts w:asciiTheme="minorHAnsi" w:hAnsiTheme="minorHAnsi" w:cstheme="minorHAnsi"/>
        </w:rPr>
      </w:pPr>
      <w:r w:rsidRPr="00E71079">
        <w:rPr>
          <w:rFonts w:asciiTheme="minorHAnsi" w:hAnsiTheme="minorHAnsi" w:cstheme="minorHAnsi"/>
        </w:rPr>
        <w:t>The distinctive Christian values of respect, compassion, trust, justice, friendship and community are promoted through the experiences we offer to every child, in all areas of the curriculum</w:t>
      </w:r>
    </w:p>
    <w:p w14:paraId="764A48C5" w14:textId="77777777" w:rsidR="0076085D" w:rsidRPr="00E71079" w:rsidRDefault="0076085D" w:rsidP="0076085D">
      <w:pPr>
        <w:pStyle w:val="NoSpacing"/>
        <w:jc w:val="both"/>
        <w:rPr>
          <w:rFonts w:asciiTheme="minorHAnsi" w:hAnsiTheme="minorHAnsi" w:cstheme="minorHAnsi"/>
          <w:sz w:val="24"/>
          <w:szCs w:val="24"/>
        </w:rPr>
      </w:pPr>
    </w:p>
    <w:p w14:paraId="1AD6B2F1" w14:textId="77777777" w:rsidR="000D5108" w:rsidRPr="00445DE1" w:rsidRDefault="000D5108" w:rsidP="000D5108">
      <w:pPr>
        <w:pStyle w:val="NoSpacing"/>
        <w:rPr>
          <w:rFonts w:asciiTheme="minorHAnsi" w:hAnsiTheme="minorHAnsi" w:cstheme="minorHAnsi"/>
          <w:b/>
          <w:sz w:val="24"/>
          <w:szCs w:val="24"/>
          <w:u w:val="single"/>
        </w:rPr>
      </w:pPr>
      <w:r w:rsidRPr="00445DE1">
        <w:rPr>
          <w:rFonts w:asciiTheme="minorHAnsi" w:hAnsiTheme="minorHAnsi" w:cstheme="minorHAnsi"/>
          <w:b/>
          <w:sz w:val="24"/>
          <w:szCs w:val="24"/>
          <w:u w:val="single"/>
        </w:rPr>
        <w:t>Assessment</w:t>
      </w:r>
    </w:p>
    <w:p w14:paraId="399B8751" w14:textId="77777777" w:rsidR="000D5108" w:rsidRPr="00E71079" w:rsidRDefault="000D5108" w:rsidP="000D5108">
      <w:pPr>
        <w:pStyle w:val="NoSpacing"/>
        <w:jc w:val="both"/>
        <w:rPr>
          <w:rFonts w:asciiTheme="minorHAnsi" w:hAnsiTheme="minorHAnsi" w:cstheme="minorHAnsi"/>
          <w:sz w:val="24"/>
          <w:szCs w:val="24"/>
        </w:rPr>
      </w:pPr>
      <w:r w:rsidRPr="00E71079">
        <w:rPr>
          <w:rFonts w:asciiTheme="minorHAnsi" w:hAnsiTheme="minorHAnsi" w:cstheme="minorHAnsi"/>
          <w:sz w:val="24"/>
          <w:szCs w:val="24"/>
        </w:rPr>
        <w:t xml:space="preserve">In this subject, we use three main types of assessment to help us to support all pupils in their achievement: </w:t>
      </w:r>
    </w:p>
    <w:p w14:paraId="1EA2F802" w14:textId="77777777" w:rsidR="000D5108" w:rsidRPr="00E71079" w:rsidRDefault="000D5108" w:rsidP="000D5108">
      <w:pPr>
        <w:pStyle w:val="NoSpacing"/>
        <w:jc w:val="both"/>
        <w:rPr>
          <w:rFonts w:asciiTheme="minorHAnsi" w:hAnsiTheme="minorHAnsi" w:cstheme="minorHAnsi"/>
          <w:sz w:val="24"/>
          <w:szCs w:val="24"/>
        </w:rPr>
      </w:pPr>
    </w:p>
    <w:p w14:paraId="6D112670" w14:textId="77777777" w:rsidR="000D5108" w:rsidRPr="00E71079" w:rsidRDefault="00DB2244" w:rsidP="000D5108">
      <w:pPr>
        <w:pStyle w:val="NoSpacing"/>
        <w:jc w:val="both"/>
        <w:rPr>
          <w:rFonts w:asciiTheme="minorHAnsi" w:hAnsiTheme="minorHAnsi" w:cstheme="minorHAnsi"/>
          <w:sz w:val="24"/>
          <w:szCs w:val="24"/>
        </w:rPr>
      </w:pPr>
      <w:r w:rsidRPr="00E71079">
        <w:rPr>
          <w:rFonts w:asciiTheme="minorHAnsi" w:hAnsiTheme="minorHAnsi" w:cstheme="minorHAnsi"/>
          <w:b/>
          <w:sz w:val="24"/>
          <w:szCs w:val="24"/>
        </w:rPr>
        <w:t>1. In-</w:t>
      </w:r>
      <w:r w:rsidR="000D5108" w:rsidRPr="00E71079">
        <w:rPr>
          <w:rFonts w:asciiTheme="minorHAnsi" w:hAnsiTheme="minorHAnsi" w:cstheme="minorHAnsi"/>
          <w:b/>
          <w:sz w:val="24"/>
          <w:szCs w:val="24"/>
        </w:rPr>
        <w:t>school formative assessment</w:t>
      </w:r>
      <w:r w:rsidR="000D5108" w:rsidRPr="00E71079">
        <w:rPr>
          <w:rFonts w:asciiTheme="minorHAnsi" w:hAnsiTheme="minorHAnsi" w:cstheme="minorHAnsi"/>
          <w:sz w:val="24"/>
          <w:szCs w:val="24"/>
        </w:rPr>
        <w:t xml:space="preserve"> is our </w:t>
      </w:r>
      <w:proofErr w:type="gramStart"/>
      <w:r w:rsidR="000D5108" w:rsidRPr="00E71079">
        <w:rPr>
          <w:rFonts w:asciiTheme="minorHAnsi" w:hAnsiTheme="minorHAnsi" w:cstheme="minorHAnsi"/>
          <w:sz w:val="24"/>
          <w:szCs w:val="24"/>
        </w:rPr>
        <w:t>day to day</w:t>
      </w:r>
      <w:proofErr w:type="gramEnd"/>
      <w:r w:rsidR="000D5108" w:rsidRPr="00E71079">
        <w:rPr>
          <w:rFonts w:asciiTheme="minorHAnsi" w:hAnsiTheme="minorHAnsi" w:cstheme="minorHAnsi"/>
          <w:sz w:val="24"/>
          <w:szCs w:val="24"/>
        </w:rPr>
        <w:t xml:space="preserve"> assessment, based on what children show us they can do in a lesson. This can be in the form of observation, discussion, feedback, questioning, note taking, photo or video evidence, use of Tapestry or marking and is used to guide the teachers planning for the next lesson. </w:t>
      </w:r>
    </w:p>
    <w:p w14:paraId="45FC7BFE" w14:textId="77777777" w:rsidR="000D5108" w:rsidRPr="00E71079" w:rsidRDefault="000D5108" w:rsidP="000D5108">
      <w:pPr>
        <w:pStyle w:val="NoSpacing"/>
        <w:jc w:val="both"/>
        <w:rPr>
          <w:rFonts w:asciiTheme="minorHAnsi" w:hAnsiTheme="minorHAnsi" w:cstheme="minorHAnsi"/>
          <w:sz w:val="24"/>
          <w:szCs w:val="24"/>
        </w:rPr>
      </w:pPr>
    </w:p>
    <w:p w14:paraId="022D88EF" w14:textId="77777777" w:rsidR="000D5108" w:rsidRPr="00E71079" w:rsidRDefault="00DB2244" w:rsidP="000D5108">
      <w:pPr>
        <w:pStyle w:val="NoSpacing"/>
        <w:jc w:val="both"/>
        <w:rPr>
          <w:rFonts w:asciiTheme="minorHAnsi" w:hAnsiTheme="minorHAnsi" w:cstheme="minorHAnsi"/>
          <w:sz w:val="24"/>
          <w:szCs w:val="24"/>
        </w:rPr>
      </w:pPr>
      <w:r w:rsidRPr="00E71079">
        <w:rPr>
          <w:rFonts w:asciiTheme="minorHAnsi" w:hAnsiTheme="minorHAnsi" w:cstheme="minorHAnsi"/>
          <w:b/>
          <w:sz w:val="24"/>
          <w:szCs w:val="24"/>
        </w:rPr>
        <w:t>2. In-</w:t>
      </w:r>
      <w:r w:rsidR="000D5108" w:rsidRPr="00E71079">
        <w:rPr>
          <w:rFonts w:asciiTheme="minorHAnsi" w:hAnsiTheme="minorHAnsi" w:cstheme="minorHAnsi"/>
          <w:b/>
          <w:sz w:val="24"/>
          <w:szCs w:val="24"/>
        </w:rPr>
        <w:t>school summative assessment</w:t>
      </w:r>
      <w:r w:rsidR="000D5108" w:rsidRPr="00E71079">
        <w:rPr>
          <w:rFonts w:asciiTheme="minorHAnsi" w:hAnsiTheme="minorHAnsi" w:cstheme="minorHAnsi"/>
          <w:sz w:val="24"/>
          <w:szCs w:val="24"/>
        </w:rPr>
        <w:t xml:space="preserve"> is usually carried out at the end of a topic or a term. This can be in the form of the above, or in the form of a quiz or an independent task or activity. It measures what </w:t>
      </w:r>
      <w:proofErr w:type="gramStart"/>
      <w:r w:rsidR="000D5108" w:rsidRPr="00E71079">
        <w:rPr>
          <w:rFonts w:asciiTheme="minorHAnsi" w:hAnsiTheme="minorHAnsi" w:cstheme="minorHAnsi"/>
          <w:sz w:val="24"/>
          <w:szCs w:val="24"/>
        </w:rPr>
        <w:t xml:space="preserve">particular </w:t>
      </w:r>
      <w:r w:rsidR="000D5108" w:rsidRPr="00E71079">
        <w:rPr>
          <w:rFonts w:asciiTheme="minorHAnsi" w:hAnsiTheme="minorHAnsi" w:cstheme="minorHAnsi"/>
          <w:sz w:val="24"/>
          <w:szCs w:val="24"/>
        </w:rPr>
        <w:lastRenderedPageBreak/>
        <w:t>level</w:t>
      </w:r>
      <w:proofErr w:type="gramEnd"/>
      <w:r w:rsidR="000D5108" w:rsidRPr="00E71079">
        <w:rPr>
          <w:rFonts w:asciiTheme="minorHAnsi" w:hAnsiTheme="minorHAnsi" w:cstheme="minorHAnsi"/>
          <w:sz w:val="24"/>
          <w:szCs w:val="24"/>
        </w:rPr>
        <w:t xml:space="preserve"> a child has reached in their learning and whether they are below, at or above the nationally expected level for their age. </w:t>
      </w:r>
    </w:p>
    <w:p w14:paraId="27EADB25" w14:textId="77777777" w:rsidR="000D5108" w:rsidRPr="001C7F0E" w:rsidRDefault="000D5108" w:rsidP="000D5108">
      <w:pPr>
        <w:pStyle w:val="NoSpacing"/>
        <w:jc w:val="both"/>
        <w:rPr>
          <w:rFonts w:asciiTheme="minorHAnsi" w:hAnsiTheme="minorHAnsi" w:cstheme="minorHAnsi"/>
          <w:sz w:val="24"/>
          <w:szCs w:val="24"/>
        </w:rPr>
      </w:pPr>
      <w:r w:rsidRPr="001C7F0E">
        <w:rPr>
          <w:rFonts w:asciiTheme="minorHAnsi" w:hAnsiTheme="minorHAnsi" w:cstheme="minorHAnsi"/>
          <w:sz w:val="24"/>
          <w:szCs w:val="24"/>
        </w:rPr>
        <w:t xml:space="preserve">In our school, </w:t>
      </w:r>
      <w:r w:rsidR="001C7F0E" w:rsidRPr="001C7F0E">
        <w:rPr>
          <w:rFonts w:asciiTheme="minorHAnsi" w:hAnsiTheme="minorHAnsi" w:cstheme="minorHAnsi"/>
          <w:sz w:val="24"/>
          <w:szCs w:val="24"/>
        </w:rPr>
        <w:t xml:space="preserve">in Key Stage 1 we track progress across each </w:t>
      </w:r>
      <w:r w:rsidRPr="001C7F0E">
        <w:rPr>
          <w:rFonts w:asciiTheme="minorHAnsi" w:hAnsiTheme="minorHAnsi" w:cstheme="minorHAnsi"/>
          <w:sz w:val="24"/>
          <w:szCs w:val="24"/>
        </w:rPr>
        <w:t xml:space="preserve">year group in 3 stages: </w:t>
      </w:r>
      <w:r w:rsidR="001C7F0E" w:rsidRPr="001C7F0E">
        <w:rPr>
          <w:rFonts w:asciiTheme="minorHAnsi" w:hAnsiTheme="minorHAnsi" w:cstheme="minorHAnsi"/>
          <w:sz w:val="24"/>
          <w:szCs w:val="24"/>
        </w:rPr>
        <w:t>‘</w:t>
      </w:r>
      <w:r w:rsidRPr="001C7F0E">
        <w:rPr>
          <w:rFonts w:asciiTheme="minorHAnsi" w:hAnsiTheme="minorHAnsi" w:cstheme="minorHAnsi"/>
          <w:sz w:val="24"/>
          <w:szCs w:val="24"/>
        </w:rPr>
        <w:t xml:space="preserve">working </w:t>
      </w:r>
      <w:r w:rsidR="007F5D19" w:rsidRPr="001C7F0E">
        <w:rPr>
          <w:rFonts w:asciiTheme="minorHAnsi" w:hAnsiTheme="minorHAnsi" w:cstheme="minorHAnsi"/>
          <w:sz w:val="24"/>
          <w:szCs w:val="24"/>
        </w:rPr>
        <w:t>well below</w:t>
      </w:r>
      <w:r w:rsidR="001C7F0E" w:rsidRPr="001C7F0E">
        <w:rPr>
          <w:rFonts w:asciiTheme="minorHAnsi" w:hAnsiTheme="minorHAnsi" w:cstheme="minorHAnsi"/>
          <w:sz w:val="24"/>
          <w:szCs w:val="24"/>
        </w:rPr>
        <w:t>’</w:t>
      </w:r>
      <w:r w:rsidR="007F5D19" w:rsidRPr="001C7F0E">
        <w:rPr>
          <w:rFonts w:asciiTheme="minorHAnsi" w:hAnsiTheme="minorHAnsi" w:cstheme="minorHAnsi"/>
          <w:sz w:val="24"/>
          <w:szCs w:val="24"/>
        </w:rPr>
        <w:t xml:space="preserve">, </w:t>
      </w:r>
      <w:r w:rsidR="001C7F0E" w:rsidRPr="001C7F0E">
        <w:rPr>
          <w:rFonts w:asciiTheme="minorHAnsi" w:hAnsiTheme="minorHAnsi" w:cstheme="minorHAnsi"/>
          <w:sz w:val="24"/>
          <w:szCs w:val="24"/>
        </w:rPr>
        <w:t>‘</w:t>
      </w:r>
      <w:r w:rsidR="007F5D19" w:rsidRPr="001C7F0E">
        <w:rPr>
          <w:rFonts w:asciiTheme="minorHAnsi" w:hAnsiTheme="minorHAnsi" w:cstheme="minorHAnsi"/>
          <w:sz w:val="24"/>
          <w:szCs w:val="24"/>
        </w:rPr>
        <w:t>working below</w:t>
      </w:r>
      <w:r w:rsidR="001C7F0E" w:rsidRPr="001C7F0E">
        <w:rPr>
          <w:rFonts w:asciiTheme="minorHAnsi" w:hAnsiTheme="minorHAnsi" w:cstheme="minorHAnsi"/>
          <w:sz w:val="24"/>
          <w:szCs w:val="24"/>
        </w:rPr>
        <w:t>’</w:t>
      </w:r>
      <w:r w:rsidRPr="001C7F0E">
        <w:rPr>
          <w:rFonts w:asciiTheme="minorHAnsi" w:hAnsiTheme="minorHAnsi" w:cstheme="minorHAnsi"/>
          <w:sz w:val="24"/>
          <w:szCs w:val="24"/>
        </w:rPr>
        <w:t xml:space="preserve"> and</w:t>
      </w:r>
      <w:r w:rsidR="001C7F0E" w:rsidRPr="001C7F0E">
        <w:rPr>
          <w:rFonts w:asciiTheme="minorHAnsi" w:hAnsiTheme="minorHAnsi" w:cstheme="minorHAnsi"/>
          <w:sz w:val="24"/>
          <w:szCs w:val="24"/>
        </w:rPr>
        <w:t xml:space="preserve"> ‘</w:t>
      </w:r>
      <w:r w:rsidRPr="001C7F0E">
        <w:rPr>
          <w:rFonts w:asciiTheme="minorHAnsi" w:hAnsiTheme="minorHAnsi" w:cstheme="minorHAnsi"/>
          <w:sz w:val="24"/>
          <w:szCs w:val="24"/>
        </w:rPr>
        <w:t xml:space="preserve">working </w:t>
      </w:r>
      <w:r w:rsidR="007F5D19" w:rsidRPr="001C7F0E">
        <w:rPr>
          <w:rFonts w:asciiTheme="minorHAnsi" w:hAnsiTheme="minorHAnsi" w:cstheme="minorHAnsi"/>
          <w:sz w:val="24"/>
          <w:szCs w:val="24"/>
        </w:rPr>
        <w:t>at</w:t>
      </w:r>
      <w:r w:rsidR="001C7F0E" w:rsidRPr="001C7F0E">
        <w:rPr>
          <w:rFonts w:asciiTheme="minorHAnsi" w:hAnsiTheme="minorHAnsi" w:cstheme="minorHAnsi"/>
          <w:sz w:val="24"/>
          <w:szCs w:val="24"/>
        </w:rPr>
        <w:t xml:space="preserve"> expected level’</w:t>
      </w:r>
      <w:r w:rsidRPr="001C7F0E">
        <w:rPr>
          <w:rFonts w:asciiTheme="minorHAnsi" w:hAnsiTheme="minorHAnsi" w:cstheme="minorHAnsi"/>
          <w:sz w:val="24"/>
          <w:szCs w:val="24"/>
        </w:rPr>
        <w:t xml:space="preserve">. This information is recorded onto the school’s tracking system and discussed amongst staff to identify any less effective areas of the subject, and pupils who need additional support or intervention. </w:t>
      </w:r>
    </w:p>
    <w:p w14:paraId="77E5D542" w14:textId="77777777" w:rsidR="000D5108" w:rsidRPr="00E71079" w:rsidRDefault="000D5108" w:rsidP="000D5108">
      <w:pPr>
        <w:pStyle w:val="NoSpacing"/>
        <w:jc w:val="both"/>
        <w:rPr>
          <w:rFonts w:asciiTheme="minorHAnsi" w:hAnsiTheme="minorHAnsi" w:cstheme="minorHAnsi"/>
          <w:sz w:val="24"/>
          <w:szCs w:val="24"/>
        </w:rPr>
      </w:pPr>
      <w:r w:rsidRPr="001C7F0E">
        <w:rPr>
          <w:rFonts w:asciiTheme="minorHAnsi" w:hAnsiTheme="minorHAnsi" w:cstheme="minorHAnsi"/>
          <w:sz w:val="24"/>
          <w:szCs w:val="24"/>
        </w:rPr>
        <w:t>In the EYFS,</w:t>
      </w:r>
      <w:r w:rsidR="001C7F0E" w:rsidRPr="001C7F0E">
        <w:rPr>
          <w:rFonts w:asciiTheme="minorHAnsi" w:hAnsiTheme="minorHAnsi" w:cstheme="minorHAnsi"/>
          <w:sz w:val="24"/>
          <w:szCs w:val="24"/>
        </w:rPr>
        <w:t xml:space="preserve"> we use our own tracking systems based on careful observa</w:t>
      </w:r>
      <w:r w:rsidR="003F6801">
        <w:rPr>
          <w:rFonts w:asciiTheme="minorHAnsi" w:hAnsiTheme="minorHAnsi" w:cstheme="minorHAnsi"/>
          <w:sz w:val="24"/>
          <w:szCs w:val="24"/>
        </w:rPr>
        <w:t xml:space="preserve">tions </w:t>
      </w:r>
      <w:r w:rsidR="001C7F0E" w:rsidRPr="001C7F0E">
        <w:rPr>
          <w:rFonts w:asciiTheme="minorHAnsi" w:hAnsiTheme="minorHAnsi" w:cstheme="minorHAnsi"/>
          <w:sz w:val="24"/>
          <w:szCs w:val="24"/>
        </w:rPr>
        <w:t xml:space="preserve">and teacher </w:t>
      </w:r>
      <w:proofErr w:type="gramStart"/>
      <w:r w:rsidR="001C7F0E" w:rsidRPr="001C7F0E">
        <w:rPr>
          <w:rFonts w:asciiTheme="minorHAnsi" w:hAnsiTheme="minorHAnsi" w:cstheme="minorHAnsi"/>
          <w:sz w:val="24"/>
          <w:szCs w:val="24"/>
        </w:rPr>
        <w:t>assessments</w:t>
      </w:r>
      <w:proofErr w:type="gramEnd"/>
      <w:r w:rsidR="001C7F0E" w:rsidRPr="001C7F0E">
        <w:rPr>
          <w:rFonts w:asciiTheme="minorHAnsi" w:hAnsiTheme="minorHAnsi" w:cstheme="minorHAnsi"/>
          <w:sz w:val="24"/>
          <w:szCs w:val="24"/>
        </w:rPr>
        <w:t xml:space="preserve"> and </w:t>
      </w:r>
      <w:r w:rsidR="00FD7E4B">
        <w:rPr>
          <w:rFonts w:asciiTheme="minorHAnsi" w:hAnsiTheme="minorHAnsi" w:cstheme="minorHAnsi"/>
          <w:sz w:val="24"/>
          <w:szCs w:val="24"/>
        </w:rPr>
        <w:t xml:space="preserve">we </w:t>
      </w:r>
      <w:r w:rsidR="001C7F0E" w:rsidRPr="001C7F0E">
        <w:rPr>
          <w:rFonts w:asciiTheme="minorHAnsi" w:hAnsiTheme="minorHAnsi" w:cstheme="minorHAnsi"/>
          <w:sz w:val="24"/>
          <w:szCs w:val="24"/>
        </w:rPr>
        <w:t>record this on Scholar Pack.</w:t>
      </w:r>
      <w:r w:rsidRPr="001C7F0E">
        <w:rPr>
          <w:rFonts w:asciiTheme="minorHAnsi" w:hAnsiTheme="minorHAnsi" w:cstheme="minorHAnsi"/>
          <w:sz w:val="24"/>
          <w:szCs w:val="24"/>
        </w:rPr>
        <w:t xml:space="preserve"> Observations are recorded on Tapestry, our online learning journal.</w:t>
      </w:r>
    </w:p>
    <w:p w14:paraId="47334C5F" w14:textId="77777777" w:rsidR="000D5108" w:rsidRPr="00E71079" w:rsidRDefault="000D5108" w:rsidP="000D5108">
      <w:pPr>
        <w:pStyle w:val="NoSpacing"/>
        <w:jc w:val="both"/>
        <w:rPr>
          <w:rFonts w:asciiTheme="minorHAnsi" w:hAnsiTheme="minorHAnsi" w:cstheme="minorHAnsi"/>
          <w:sz w:val="24"/>
          <w:szCs w:val="24"/>
        </w:rPr>
      </w:pPr>
    </w:p>
    <w:p w14:paraId="1605BB0C" w14:textId="77777777" w:rsidR="000D5108" w:rsidRPr="00E71079" w:rsidRDefault="00DB2244" w:rsidP="000D5108">
      <w:pPr>
        <w:pStyle w:val="NoSpacing"/>
        <w:jc w:val="both"/>
        <w:rPr>
          <w:rFonts w:asciiTheme="minorHAnsi" w:hAnsiTheme="minorHAnsi" w:cstheme="minorHAnsi"/>
          <w:sz w:val="24"/>
          <w:szCs w:val="24"/>
        </w:rPr>
      </w:pPr>
      <w:r w:rsidRPr="00E71079">
        <w:rPr>
          <w:rFonts w:asciiTheme="minorHAnsi" w:hAnsiTheme="minorHAnsi" w:cstheme="minorHAnsi"/>
          <w:b/>
          <w:sz w:val="24"/>
          <w:szCs w:val="24"/>
        </w:rPr>
        <w:t xml:space="preserve">3. </w:t>
      </w:r>
      <w:r w:rsidR="000D5108" w:rsidRPr="00E71079">
        <w:rPr>
          <w:rFonts w:asciiTheme="minorHAnsi" w:hAnsiTheme="minorHAnsi" w:cstheme="minorHAnsi"/>
          <w:b/>
          <w:sz w:val="24"/>
          <w:szCs w:val="24"/>
        </w:rPr>
        <w:t>Nationally standardised summative assessments</w:t>
      </w:r>
      <w:r w:rsidR="000D5108" w:rsidRPr="00E71079">
        <w:rPr>
          <w:rFonts w:asciiTheme="minorHAnsi" w:hAnsiTheme="minorHAnsi" w:cstheme="minorHAnsi"/>
          <w:sz w:val="24"/>
          <w:szCs w:val="24"/>
        </w:rPr>
        <w:t xml:space="preserve"> are carried out at statutory times. History is assessed as </w:t>
      </w:r>
      <w:r w:rsidRPr="00E71079">
        <w:rPr>
          <w:rFonts w:asciiTheme="minorHAnsi" w:hAnsiTheme="minorHAnsi" w:cstheme="minorHAnsi"/>
          <w:sz w:val="24"/>
          <w:szCs w:val="24"/>
        </w:rPr>
        <w:t>Understanding t</w:t>
      </w:r>
      <w:r w:rsidR="000D5108" w:rsidRPr="00E71079">
        <w:rPr>
          <w:rFonts w:asciiTheme="minorHAnsi" w:hAnsiTheme="minorHAnsi" w:cstheme="minorHAnsi"/>
          <w:sz w:val="24"/>
          <w:szCs w:val="24"/>
        </w:rPr>
        <w:t xml:space="preserve">he World: </w:t>
      </w:r>
      <w:r w:rsidR="007F5D19">
        <w:rPr>
          <w:rFonts w:asciiTheme="minorHAnsi" w:hAnsiTheme="minorHAnsi" w:cstheme="minorHAnsi"/>
          <w:sz w:val="24"/>
          <w:szCs w:val="24"/>
        </w:rPr>
        <w:t>Past and Present</w:t>
      </w:r>
      <w:r w:rsidR="000D5108" w:rsidRPr="00E71079">
        <w:rPr>
          <w:rFonts w:asciiTheme="minorHAnsi" w:hAnsiTheme="minorHAnsi" w:cstheme="minorHAnsi"/>
          <w:sz w:val="24"/>
          <w:szCs w:val="24"/>
        </w:rPr>
        <w:t xml:space="preserve"> at the end of the Foundation</w:t>
      </w:r>
      <w:r w:rsidRPr="00E71079">
        <w:rPr>
          <w:rFonts w:asciiTheme="minorHAnsi" w:hAnsiTheme="minorHAnsi" w:cstheme="minorHAnsi"/>
          <w:sz w:val="24"/>
          <w:szCs w:val="24"/>
        </w:rPr>
        <w:t xml:space="preserve"> Stage (Reception) for the EYFS.</w:t>
      </w:r>
    </w:p>
    <w:p w14:paraId="74E5695D" w14:textId="77777777" w:rsidR="00DB2244" w:rsidRPr="00E71079" w:rsidRDefault="00DB2244" w:rsidP="000D5108">
      <w:pPr>
        <w:pStyle w:val="NoSpacing"/>
        <w:jc w:val="both"/>
        <w:rPr>
          <w:rFonts w:asciiTheme="minorHAnsi" w:hAnsiTheme="minorHAnsi" w:cstheme="minorHAnsi"/>
          <w:b/>
          <w:sz w:val="24"/>
          <w:szCs w:val="24"/>
        </w:rPr>
      </w:pPr>
    </w:p>
    <w:p w14:paraId="200802DB" w14:textId="77777777" w:rsidR="000D5108" w:rsidRPr="00445DE1" w:rsidRDefault="000D5108" w:rsidP="000D5108">
      <w:pPr>
        <w:pStyle w:val="NoSpacing"/>
        <w:jc w:val="both"/>
        <w:rPr>
          <w:rFonts w:asciiTheme="minorHAnsi" w:hAnsiTheme="minorHAnsi" w:cstheme="minorHAnsi"/>
          <w:b/>
          <w:sz w:val="24"/>
          <w:szCs w:val="24"/>
          <w:u w:val="single"/>
        </w:rPr>
      </w:pPr>
      <w:r w:rsidRPr="00445DE1">
        <w:rPr>
          <w:rFonts w:asciiTheme="minorHAnsi" w:hAnsiTheme="minorHAnsi" w:cstheme="minorHAnsi"/>
          <w:b/>
          <w:sz w:val="24"/>
          <w:szCs w:val="24"/>
          <w:u w:val="single"/>
        </w:rPr>
        <w:t xml:space="preserve">Monitoring and Evaluation </w:t>
      </w:r>
    </w:p>
    <w:p w14:paraId="6E625EF4" w14:textId="77777777" w:rsidR="000D5108" w:rsidRPr="00E71079" w:rsidRDefault="000D5108" w:rsidP="000D5108">
      <w:pPr>
        <w:pStyle w:val="NoSpacing"/>
        <w:jc w:val="both"/>
        <w:rPr>
          <w:rFonts w:asciiTheme="minorHAnsi" w:hAnsiTheme="minorHAnsi" w:cstheme="minorHAnsi"/>
          <w:sz w:val="24"/>
          <w:szCs w:val="24"/>
        </w:rPr>
      </w:pPr>
      <w:r w:rsidRPr="00E71079">
        <w:rPr>
          <w:rFonts w:asciiTheme="minorHAnsi" w:hAnsiTheme="minorHAnsi" w:cstheme="minorHAnsi"/>
          <w:sz w:val="24"/>
          <w:szCs w:val="24"/>
        </w:rPr>
        <w:t xml:space="preserve">It is the job of the </w:t>
      </w:r>
      <w:r w:rsidR="00DB2244" w:rsidRPr="00E71079">
        <w:rPr>
          <w:rFonts w:asciiTheme="minorHAnsi" w:hAnsiTheme="minorHAnsi" w:cstheme="minorHAnsi"/>
          <w:sz w:val="24"/>
          <w:szCs w:val="24"/>
        </w:rPr>
        <w:t>History</w:t>
      </w:r>
      <w:r w:rsidRPr="00E71079">
        <w:rPr>
          <w:rFonts w:asciiTheme="minorHAnsi" w:hAnsiTheme="minorHAnsi" w:cstheme="minorHAnsi"/>
          <w:sz w:val="24"/>
          <w:szCs w:val="24"/>
        </w:rPr>
        <w:t xml:space="preserve"> co-ordinator to ensure that there is progression across the school. The subject leader monitors the subject through observations and drop-ins, work scrutiny, planning scrutiny and pupil voice. The information gathered is fed back to all staff and relevant actions taken, if required.</w:t>
      </w:r>
    </w:p>
    <w:p w14:paraId="4EE196D9" w14:textId="77777777" w:rsidR="000D5108" w:rsidRPr="00E71079" w:rsidRDefault="000D5108" w:rsidP="000D5108">
      <w:pPr>
        <w:pStyle w:val="NoSpacing"/>
        <w:jc w:val="both"/>
        <w:rPr>
          <w:rFonts w:asciiTheme="minorHAnsi" w:hAnsiTheme="minorHAnsi" w:cstheme="minorHAnsi"/>
          <w:b/>
          <w:sz w:val="24"/>
          <w:szCs w:val="24"/>
        </w:rPr>
      </w:pPr>
    </w:p>
    <w:p w14:paraId="3F64E55D" w14:textId="77777777" w:rsidR="000D5108" w:rsidRPr="00445DE1" w:rsidRDefault="000D5108" w:rsidP="000D5108">
      <w:pPr>
        <w:pStyle w:val="NoSpacing"/>
        <w:jc w:val="both"/>
        <w:rPr>
          <w:rFonts w:asciiTheme="minorHAnsi" w:hAnsiTheme="minorHAnsi" w:cstheme="minorHAnsi"/>
          <w:b/>
          <w:sz w:val="24"/>
          <w:szCs w:val="24"/>
          <w:u w:val="single"/>
        </w:rPr>
      </w:pPr>
      <w:r w:rsidRPr="00445DE1">
        <w:rPr>
          <w:rFonts w:asciiTheme="minorHAnsi" w:hAnsiTheme="minorHAnsi" w:cstheme="minorHAnsi"/>
          <w:b/>
          <w:sz w:val="24"/>
          <w:szCs w:val="24"/>
          <w:u w:val="single"/>
        </w:rPr>
        <w:t xml:space="preserve">Review </w:t>
      </w:r>
    </w:p>
    <w:p w14:paraId="1CBFF528" w14:textId="77777777" w:rsidR="000D5108" w:rsidRPr="00E71079" w:rsidRDefault="000D5108" w:rsidP="000D5108">
      <w:pPr>
        <w:pStyle w:val="NoSpacing"/>
        <w:jc w:val="both"/>
        <w:rPr>
          <w:rFonts w:asciiTheme="minorHAnsi" w:hAnsiTheme="minorHAnsi" w:cstheme="minorHAnsi"/>
          <w:sz w:val="24"/>
          <w:szCs w:val="24"/>
        </w:rPr>
      </w:pPr>
      <w:r w:rsidRPr="00E71079">
        <w:rPr>
          <w:rFonts w:asciiTheme="minorHAnsi" w:hAnsiTheme="minorHAnsi" w:cstheme="minorHAnsi"/>
          <w:sz w:val="24"/>
          <w:szCs w:val="24"/>
        </w:rPr>
        <w:t>The Headteacher and staff will regularly review this policy document.  Any amendments will be presented to the governors for consideration at the next meeting after that date.</w:t>
      </w:r>
    </w:p>
    <w:p w14:paraId="0B2CC73E" w14:textId="77777777" w:rsidR="000D5108" w:rsidRPr="00E71079" w:rsidRDefault="000D5108" w:rsidP="0076085D">
      <w:pPr>
        <w:pStyle w:val="NoSpacing"/>
        <w:jc w:val="both"/>
        <w:rPr>
          <w:rFonts w:asciiTheme="minorHAnsi" w:hAnsiTheme="minorHAnsi" w:cstheme="minorHAnsi"/>
          <w:sz w:val="24"/>
          <w:szCs w:val="24"/>
        </w:rPr>
      </w:pPr>
    </w:p>
    <w:p w14:paraId="02D741ED" w14:textId="0000D242" w:rsidR="001C7F0E" w:rsidRDefault="00865558" w:rsidP="00ED4E4C">
      <w:pPr>
        <w:rPr>
          <w:rFonts w:cstheme="minorHAnsi"/>
        </w:rPr>
      </w:pPr>
      <w:r>
        <w:rPr>
          <w:rFonts w:cstheme="minorHAnsi"/>
        </w:rPr>
        <w:t>Alison Hul</w:t>
      </w:r>
    </w:p>
    <w:p w14:paraId="18ADCDD1" w14:textId="49461903" w:rsidR="00865558" w:rsidRPr="001C7F0E" w:rsidRDefault="00865558" w:rsidP="00ED4E4C">
      <w:pPr>
        <w:rPr>
          <w:rFonts w:cstheme="minorHAnsi"/>
        </w:rPr>
      </w:pPr>
      <w:proofErr w:type="gramStart"/>
      <w:r>
        <w:rPr>
          <w:rFonts w:cstheme="minorHAnsi"/>
        </w:rPr>
        <w:t>September,</w:t>
      </w:r>
      <w:proofErr w:type="gramEnd"/>
      <w:r>
        <w:rPr>
          <w:rFonts w:cstheme="minorHAnsi"/>
        </w:rPr>
        <w:t xml:space="preserve"> 2025</w:t>
      </w:r>
    </w:p>
    <w:p w14:paraId="1708E164" w14:textId="77777777" w:rsidR="00ED4E4C" w:rsidRPr="00E71079" w:rsidRDefault="00ED4E4C" w:rsidP="00ED4E4C">
      <w:pPr>
        <w:rPr>
          <w:rFonts w:cstheme="minorHAnsi"/>
        </w:rPr>
      </w:pPr>
    </w:p>
    <w:p w14:paraId="4ABB66F6" w14:textId="77777777" w:rsidR="00ED4E4C" w:rsidRPr="00E71079" w:rsidRDefault="00ED4E4C" w:rsidP="00ED4E4C">
      <w:pPr>
        <w:rPr>
          <w:rFonts w:cstheme="minorHAnsi"/>
          <w:b/>
          <w:u w:val="single"/>
        </w:rPr>
      </w:pPr>
      <w:r w:rsidRPr="00E71079">
        <w:rPr>
          <w:rFonts w:cstheme="minorHAnsi"/>
          <w:b/>
          <w:u w:val="single"/>
        </w:rPr>
        <w:t>Review</w:t>
      </w:r>
    </w:p>
    <w:p w14:paraId="1269CD9A" w14:textId="77777777" w:rsidR="00ED4E4C" w:rsidRPr="00E71079" w:rsidRDefault="00ED4E4C" w:rsidP="00ED4E4C">
      <w:pPr>
        <w:ind w:left="360"/>
        <w:rPr>
          <w:rFonts w:cstheme="minorHAnsi"/>
        </w:rPr>
      </w:pPr>
    </w:p>
    <w:p w14:paraId="00014572" w14:textId="77777777" w:rsidR="00ED4E4C" w:rsidRPr="00E71079" w:rsidRDefault="00ED4E4C" w:rsidP="00ED4E4C">
      <w:pPr>
        <w:tabs>
          <w:tab w:val="left" w:pos="4038"/>
        </w:tabs>
        <w:rPr>
          <w:rFonts w:cstheme="minorHAnsi"/>
          <w:b/>
        </w:rPr>
      </w:pPr>
    </w:p>
    <w:tbl>
      <w:tblPr>
        <w:tblW w:w="960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62"/>
        <w:gridCol w:w="4941"/>
      </w:tblGrid>
      <w:tr w:rsidR="00ED4E4C" w:rsidRPr="00E71079" w14:paraId="5684E928" w14:textId="77777777" w:rsidTr="0065754F">
        <w:trPr>
          <w:trHeight w:val="397"/>
          <w:jc w:val="center"/>
        </w:trPr>
        <w:tc>
          <w:tcPr>
            <w:tcW w:w="4662" w:type="dxa"/>
            <w:vAlign w:val="center"/>
          </w:tcPr>
          <w:p w14:paraId="4BD1D83E" w14:textId="77777777" w:rsidR="00ED4E4C" w:rsidRPr="00E71079" w:rsidRDefault="00ED4E4C" w:rsidP="0065754F">
            <w:pPr>
              <w:overflowPunct w:val="0"/>
              <w:autoSpaceDE w:val="0"/>
              <w:autoSpaceDN w:val="0"/>
              <w:adjustRightInd w:val="0"/>
              <w:textAlignment w:val="baseline"/>
              <w:rPr>
                <w:rFonts w:cstheme="minorHAnsi"/>
              </w:rPr>
            </w:pPr>
            <w:r w:rsidRPr="00E71079">
              <w:rPr>
                <w:rFonts w:cstheme="minorHAnsi"/>
              </w:rPr>
              <w:t xml:space="preserve">Approved by the governing body </w:t>
            </w:r>
            <w:proofErr w:type="gramStart"/>
            <w:r w:rsidRPr="00E71079">
              <w:rPr>
                <w:rFonts w:cstheme="minorHAnsi"/>
              </w:rPr>
              <w:t>on:-</w:t>
            </w:r>
            <w:proofErr w:type="gramEnd"/>
          </w:p>
        </w:tc>
        <w:tc>
          <w:tcPr>
            <w:tcW w:w="4941" w:type="dxa"/>
            <w:vAlign w:val="center"/>
          </w:tcPr>
          <w:p w14:paraId="4C619459" w14:textId="77777777" w:rsidR="00ED4E4C" w:rsidRPr="00E71079" w:rsidRDefault="00ED4E4C" w:rsidP="0065754F">
            <w:pPr>
              <w:overflowPunct w:val="0"/>
              <w:autoSpaceDE w:val="0"/>
              <w:autoSpaceDN w:val="0"/>
              <w:adjustRightInd w:val="0"/>
              <w:textAlignment w:val="baseline"/>
              <w:rPr>
                <w:rFonts w:cstheme="minorHAnsi"/>
              </w:rPr>
            </w:pPr>
          </w:p>
        </w:tc>
      </w:tr>
      <w:tr w:rsidR="00ED4E4C" w:rsidRPr="00E71079" w14:paraId="50FA52A7" w14:textId="77777777" w:rsidTr="0065754F">
        <w:trPr>
          <w:trHeight w:val="397"/>
          <w:jc w:val="center"/>
        </w:trPr>
        <w:tc>
          <w:tcPr>
            <w:tcW w:w="4662" w:type="dxa"/>
            <w:vAlign w:val="center"/>
          </w:tcPr>
          <w:p w14:paraId="43F180AB" w14:textId="77777777" w:rsidR="00ED4E4C" w:rsidRPr="00E71079" w:rsidRDefault="00ED4E4C" w:rsidP="0065754F">
            <w:pPr>
              <w:overflowPunct w:val="0"/>
              <w:autoSpaceDE w:val="0"/>
              <w:autoSpaceDN w:val="0"/>
              <w:adjustRightInd w:val="0"/>
              <w:textAlignment w:val="baseline"/>
              <w:rPr>
                <w:rFonts w:cstheme="minorHAnsi"/>
              </w:rPr>
            </w:pPr>
            <w:r w:rsidRPr="00E71079">
              <w:rPr>
                <w:rFonts w:cstheme="minorHAnsi"/>
              </w:rPr>
              <w:t>Signed (Subject Leader)</w:t>
            </w:r>
          </w:p>
        </w:tc>
        <w:tc>
          <w:tcPr>
            <w:tcW w:w="4941" w:type="dxa"/>
            <w:vAlign w:val="center"/>
          </w:tcPr>
          <w:p w14:paraId="22E1F17F" w14:textId="06B9CA5E" w:rsidR="00ED4E4C" w:rsidRPr="00E71079" w:rsidRDefault="00865558" w:rsidP="0065754F">
            <w:pPr>
              <w:overflowPunct w:val="0"/>
              <w:autoSpaceDE w:val="0"/>
              <w:autoSpaceDN w:val="0"/>
              <w:adjustRightInd w:val="0"/>
              <w:textAlignment w:val="baseline"/>
              <w:rPr>
                <w:rFonts w:ascii="Lucida Handwriting" w:hAnsi="Lucida Handwriting" w:cstheme="minorHAnsi"/>
              </w:rPr>
            </w:pPr>
            <w:r>
              <w:rPr>
                <w:rFonts w:ascii="Lucida Handwriting" w:hAnsi="Lucida Handwriting" w:cstheme="minorHAnsi"/>
              </w:rPr>
              <w:t>Alison Hul</w:t>
            </w:r>
          </w:p>
        </w:tc>
      </w:tr>
      <w:tr w:rsidR="00ED4E4C" w:rsidRPr="00E71079" w14:paraId="632449D6" w14:textId="77777777" w:rsidTr="0065754F">
        <w:trPr>
          <w:trHeight w:val="397"/>
          <w:jc w:val="center"/>
        </w:trPr>
        <w:tc>
          <w:tcPr>
            <w:tcW w:w="4662" w:type="dxa"/>
            <w:vAlign w:val="center"/>
          </w:tcPr>
          <w:p w14:paraId="2E41AF61" w14:textId="77777777" w:rsidR="00ED4E4C" w:rsidRPr="00E71079" w:rsidRDefault="00ED4E4C" w:rsidP="0065754F">
            <w:pPr>
              <w:overflowPunct w:val="0"/>
              <w:autoSpaceDE w:val="0"/>
              <w:autoSpaceDN w:val="0"/>
              <w:adjustRightInd w:val="0"/>
              <w:textAlignment w:val="baseline"/>
              <w:rPr>
                <w:rFonts w:cstheme="minorHAnsi"/>
              </w:rPr>
            </w:pPr>
            <w:r w:rsidRPr="00E71079">
              <w:rPr>
                <w:rFonts w:cstheme="minorHAnsi"/>
              </w:rPr>
              <w:t>Review Date</w:t>
            </w:r>
          </w:p>
        </w:tc>
        <w:tc>
          <w:tcPr>
            <w:tcW w:w="4941" w:type="dxa"/>
            <w:vAlign w:val="center"/>
          </w:tcPr>
          <w:p w14:paraId="28F1E67E" w14:textId="4C19CB51" w:rsidR="00ED4E4C" w:rsidRPr="00E71079" w:rsidRDefault="00865558" w:rsidP="0065754F">
            <w:pPr>
              <w:overflowPunct w:val="0"/>
              <w:autoSpaceDE w:val="0"/>
              <w:autoSpaceDN w:val="0"/>
              <w:adjustRightInd w:val="0"/>
              <w:textAlignment w:val="baseline"/>
              <w:rPr>
                <w:rFonts w:cstheme="minorHAnsi"/>
              </w:rPr>
            </w:pPr>
            <w:r>
              <w:rPr>
                <w:rFonts w:cstheme="minorHAnsi"/>
              </w:rPr>
              <w:t>September 2027</w:t>
            </w:r>
          </w:p>
        </w:tc>
      </w:tr>
    </w:tbl>
    <w:p w14:paraId="02317D53" w14:textId="77777777" w:rsidR="00ED4E4C" w:rsidRPr="00E71079" w:rsidRDefault="00ED4E4C" w:rsidP="00ED4E4C">
      <w:pPr>
        <w:pStyle w:val="ListParagraph"/>
        <w:tabs>
          <w:tab w:val="left" w:pos="4038"/>
        </w:tabs>
        <w:ind w:left="0"/>
        <w:rPr>
          <w:rFonts w:asciiTheme="minorHAnsi" w:hAnsiTheme="minorHAnsi" w:cstheme="minorHAnsi"/>
          <w:b/>
          <w:sz w:val="24"/>
          <w:szCs w:val="24"/>
        </w:rPr>
      </w:pPr>
    </w:p>
    <w:p w14:paraId="3FA17FD1" w14:textId="77777777" w:rsidR="006A7EDB" w:rsidRPr="00E71079" w:rsidRDefault="006A7EDB">
      <w:pPr>
        <w:rPr>
          <w:rFonts w:cstheme="minorHAnsi"/>
        </w:rPr>
      </w:pPr>
    </w:p>
    <w:sectPr w:rsidR="006A7EDB" w:rsidRPr="00E71079" w:rsidSect="00ED4E4C">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Tempus Sans ITC">
    <w:panose1 w:val="04020404030D07020202"/>
    <w:charset w:val="00"/>
    <w:family w:val="decorative"/>
    <w:pitch w:val="variable"/>
    <w:sig w:usb0="00000003" w:usb1="00000000" w:usb2="00000000" w:usb3="00000000" w:csb0="00000001" w:csb1="00000000"/>
  </w:font>
  <w:font w:name="SassoonPrimaryInfant">
    <w:panose1 w:val="00000000000000000000"/>
    <w:charset w:val="00"/>
    <w:family w:val="auto"/>
    <w:pitch w:val="variable"/>
    <w:sig w:usb0="00000083" w:usb1="00000000" w:usb2="00000000" w:usb3="00000000" w:csb0="00000009" w:csb1="00000000"/>
  </w:font>
  <w:font w:name="Comic Sans MS">
    <w:panose1 w:val="030F0702030302020204"/>
    <w:charset w:val="00"/>
    <w:family w:val="script"/>
    <w:pitch w:val="variable"/>
    <w:sig w:usb0="00000687" w:usb1="00000013" w:usb2="00000000" w:usb3="00000000" w:csb0="0000009F" w:csb1="00000000"/>
  </w:font>
  <w:font w:name="Lucida Handwriting">
    <w:panose1 w:val="03010101010101010101"/>
    <w:charset w:val="00"/>
    <w:family w:val="script"/>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2443B12"/>
    <w:multiLevelType w:val="hybridMultilevel"/>
    <w:tmpl w:val="F57C62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1B238E7"/>
    <w:multiLevelType w:val="hybridMultilevel"/>
    <w:tmpl w:val="42CE5F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CD67AB1"/>
    <w:multiLevelType w:val="multilevel"/>
    <w:tmpl w:val="6E5A0E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74331C3C"/>
    <w:multiLevelType w:val="hybridMultilevel"/>
    <w:tmpl w:val="BC72E500"/>
    <w:lvl w:ilvl="0" w:tplc="08090001">
      <w:start w:val="1"/>
      <w:numFmt w:val="bullet"/>
      <w:lvlText w:val=""/>
      <w:lvlJc w:val="left"/>
      <w:pPr>
        <w:ind w:left="719" w:hanging="360"/>
      </w:pPr>
      <w:rPr>
        <w:rFonts w:ascii="Symbol" w:hAnsi="Symbol" w:hint="default"/>
      </w:rPr>
    </w:lvl>
    <w:lvl w:ilvl="1" w:tplc="08090003" w:tentative="1">
      <w:start w:val="1"/>
      <w:numFmt w:val="bullet"/>
      <w:lvlText w:val="o"/>
      <w:lvlJc w:val="left"/>
      <w:pPr>
        <w:ind w:left="1439" w:hanging="360"/>
      </w:pPr>
      <w:rPr>
        <w:rFonts w:ascii="Courier New" w:hAnsi="Courier New" w:cs="Courier New" w:hint="default"/>
      </w:rPr>
    </w:lvl>
    <w:lvl w:ilvl="2" w:tplc="08090005" w:tentative="1">
      <w:start w:val="1"/>
      <w:numFmt w:val="bullet"/>
      <w:lvlText w:val=""/>
      <w:lvlJc w:val="left"/>
      <w:pPr>
        <w:ind w:left="2159" w:hanging="360"/>
      </w:pPr>
      <w:rPr>
        <w:rFonts w:ascii="Wingdings" w:hAnsi="Wingdings" w:hint="default"/>
      </w:rPr>
    </w:lvl>
    <w:lvl w:ilvl="3" w:tplc="08090001" w:tentative="1">
      <w:start w:val="1"/>
      <w:numFmt w:val="bullet"/>
      <w:lvlText w:val=""/>
      <w:lvlJc w:val="left"/>
      <w:pPr>
        <w:ind w:left="2879" w:hanging="360"/>
      </w:pPr>
      <w:rPr>
        <w:rFonts w:ascii="Symbol" w:hAnsi="Symbol" w:hint="default"/>
      </w:rPr>
    </w:lvl>
    <w:lvl w:ilvl="4" w:tplc="08090003" w:tentative="1">
      <w:start w:val="1"/>
      <w:numFmt w:val="bullet"/>
      <w:lvlText w:val="o"/>
      <w:lvlJc w:val="left"/>
      <w:pPr>
        <w:ind w:left="3599" w:hanging="360"/>
      </w:pPr>
      <w:rPr>
        <w:rFonts w:ascii="Courier New" w:hAnsi="Courier New" w:cs="Courier New" w:hint="default"/>
      </w:rPr>
    </w:lvl>
    <w:lvl w:ilvl="5" w:tplc="08090005" w:tentative="1">
      <w:start w:val="1"/>
      <w:numFmt w:val="bullet"/>
      <w:lvlText w:val=""/>
      <w:lvlJc w:val="left"/>
      <w:pPr>
        <w:ind w:left="4319" w:hanging="360"/>
      </w:pPr>
      <w:rPr>
        <w:rFonts w:ascii="Wingdings" w:hAnsi="Wingdings" w:hint="default"/>
      </w:rPr>
    </w:lvl>
    <w:lvl w:ilvl="6" w:tplc="08090001" w:tentative="1">
      <w:start w:val="1"/>
      <w:numFmt w:val="bullet"/>
      <w:lvlText w:val=""/>
      <w:lvlJc w:val="left"/>
      <w:pPr>
        <w:ind w:left="5039" w:hanging="360"/>
      </w:pPr>
      <w:rPr>
        <w:rFonts w:ascii="Symbol" w:hAnsi="Symbol" w:hint="default"/>
      </w:rPr>
    </w:lvl>
    <w:lvl w:ilvl="7" w:tplc="08090003" w:tentative="1">
      <w:start w:val="1"/>
      <w:numFmt w:val="bullet"/>
      <w:lvlText w:val="o"/>
      <w:lvlJc w:val="left"/>
      <w:pPr>
        <w:ind w:left="5759" w:hanging="360"/>
      </w:pPr>
      <w:rPr>
        <w:rFonts w:ascii="Courier New" w:hAnsi="Courier New" w:cs="Courier New" w:hint="default"/>
      </w:rPr>
    </w:lvl>
    <w:lvl w:ilvl="8" w:tplc="08090005" w:tentative="1">
      <w:start w:val="1"/>
      <w:numFmt w:val="bullet"/>
      <w:lvlText w:val=""/>
      <w:lvlJc w:val="left"/>
      <w:pPr>
        <w:ind w:left="6479" w:hanging="360"/>
      </w:pPr>
      <w:rPr>
        <w:rFonts w:ascii="Wingdings" w:hAnsi="Wingdings" w:hint="default"/>
      </w:rPr>
    </w:lvl>
  </w:abstractNum>
  <w:abstractNum w:abstractNumId="4" w15:restartNumberingAfterBreak="0">
    <w:nsid w:val="779023B0"/>
    <w:multiLevelType w:val="hybridMultilevel"/>
    <w:tmpl w:val="22F8FAB0"/>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num w:numId="1" w16cid:durableId="421684063">
    <w:abstractNumId w:val="1"/>
  </w:num>
  <w:num w:numId="2" w16cid:durableId="1030106419">
    <w:abstractNumId w:val="3"/>
  </w:num>
  <w:num w:numId="3" w16cid:durableId="141173790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2028212261">
    <w:abstractNumId w:val="2"/>
  </w:num>
  <w:num w:numId="5" w16cid:durableId="40182998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D4E4C"/>
    <w:rsid w:val="000D5108"/>
    <w:rsid w:val="00185011"/>
    <w:rsid w:val="001C0DAF"/>
    <w:rsid w:val="001C7F0E"/>
    <w:rsid w:val="001F196E"/>
    <w:rsid w:val="00271BBD"/>
    <w:rsid w:val="00375281"/>
    <w:rsid w:val="003F025A"/>
    <w:rsid w:val="003F6801"/>
    <w:rsid w:val="00445DE1"/>
    <w:rsid w:val="005A158F"/>
    <w:rsid w:val="005C0F32"/>
    <w:rsid w:val="006A7EDB"/>
    <w:rsid w:val="0076085D"/>
    <w:rsid w:val="007B2DE9"/>
    <w:rsid w:val="007F5D19"/>
    <w:rsid w:val="00865558"/>
    <w:rsid w:val="00BB07FC"/>
    <w:rsid w:val="00BD3F33"/>
    <w:rsid w:val="00DB2244"/>
    <w:rsid w:val="00E71079"/>
    <w:rsid w:val="00ED4E4C"/>
    <w:rsid w:val="00FD7E4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D28B40"/>
  <w15:docId w15:val="{1F1678E5-CFCF-40E0-A326-F97A01382C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D4E4C"/>
    <w:pPr>
      <w:spacing w:after="0" w:line="240" w:lineRule="auto"/>
    </w:pPr>
    <w:rPr>
      <w:rFonts w:eastAsiaTheme="minorEastAsia"/>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ED4E4C"/>
    <w:pPr>
      <w:autoSpaceDE w:val="0"/>
      <w:autoSpaceDN w:val="0"/>
      <w:adjustRightInd w:val="0"/>
      <w:spacing w:after="0" w:line="240" w:lineRule="auto"/>
    </w:pPr>
    <w:rPr>
      <w:rFonts w:ascii="Arial" w:eastAsia="Times New Roman" w:hAnsi="Arial" w:cs="Arial"/>
      <w:color w:val="000000"/>
      <w:sz w:val="24"/>
      <w:szCs w:val="24"/>
      <w:lang w:eastAsia="en-GB"/>
    </w:rPr>
  </w:style>
  <w:style w:type="paragraph" w:styleId="ListParagraph">
    <w:name w:val="List Paragraph"/>
    <w:basedOn w:val="Normal"/>
    <w:uiPriority w:val="34"/>
    <w:qFormat/>
    <w:rsid w:val="00ED4E4C"/>
    <w:pPr>
      <w:spacing w:after="200" w:line="276" w:lineRule="auto"/>
      <w:ind w:left="720"/>
      <w:contextualSpacing/>
    </w:pPr>
    <w:rPr>
      <w:rFonts w:ascii="Calibri" w:eastAsia="Calibri" w:hAnsi="Calibri" w:cs="Times New Roman"/>
      <w:sz w:val="22"/>
      <w:szCs w:val="22"/>
    </w:rPr>
  </w:style>
  <w:style w:type="paragraph" w:styleId="NoSpacing">
    <w:name w:val="No Spacing"/>
    <w:uiPriority w:val="1"/>
    <w:qFormat/>
    <w:rsid w:val="00375281"/>
    <w:pPr>
      <w:spacing w:after="0" w:line="240" w:lineRule="auto"/>
    </w:pPr>
    <w:rPr>
      <w:rFonts w:ascii="Cambria" w:eastAsia="Cambria" w:hAnsi="Cambria" w:cs="Times New Roman"/>
    </w:rPr>
  </w:style>
  <w:style w:type="paragraph" w:customStyle="1" w:styleId="paragraph">
    <w:name w:val="paragraph"/>
    <w:basedOn w:val="Normal"/>
    <w:rsid w:val="0076085D"/>
    <w:pPr>
      <w:spacing w:before="100" w:beforeAutospacing="1" w:after="100" w:afterAutospacing="1"/>
    </w:pPr>
    <w:rPr>
      <w:rFonts w:ascii="Times New Roman" w:eastAsia="Times New Roman" w:hAnsi="Times New Roman" w:cs="Times New Roman"/>
      <w:lang w:eastAsia="en-GB"/>
    </w:rPr>
  </w:style>
  <w:style w:type="character" w:customStyle="1" w:styleId="normaltextrun">
    <w:name w:val="normaltextrun"/>
    <w:basedOn w:val="DefaultParagraphFont"/>
    <w:rsid w:val="0076085D"/>
  </w:style>
  <w:style w:type="character" w:customStyle="1" w:styleId="scxw74605173">
    <w:name w:val="scxw74605173"/>
    <w:basedOn w:val="DefaultParagraphFont"/>
    <w:rsid w:val="0076085D"/>
  </w:style>
  <w:style w:type="character" w:customStyle="1" w:styleId="eop">
    <w:name w:val="eop"/>
    <w:basedOn w:val="DefaultParagraphFont"/>
    <w:rsid w:val="0076085D"/>
  </w:style>
  <w:style w:type="character" w:customStyle="1" w:styleId="alcpboldbodytext">
    <w:name w:val="alcpboldbodytext"/>
    <w:basedOn w:val="DefaultParagraphFont"/>
    <w:rsid w:val="00E71079"/>
  </w:style>
  <w:style w:type="paragraph" w:styleId="BalloonText">
    <w:name w:val="Balloon Text"/>
    <w:basedOn w:val="Normal"/>
    <w:link w:val="BalloonTextChar"/>
    <w:uiPriority w:val="99"/>
    <w:semiHidden/>
    <w:unhideWhenUsed/>
    <w:rsid w:val="00271BBD"/>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71BBD"/>
    <w:rPr>
      <w:rFonts w:ascii="Segoe UI" w:eastAsiaTheme="minorEastAsia"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30337975">
      <w:bodyDiv w:val="1"/>
      <w:marLeft w:val="0"/>
      <w:marRight w:val="0"/>
      <w:marTop w:val="0"/>
      <w:marBottom w:val="0"/>
      <w:divBdr>
        <w:top w:val="none" w:sz="0" w:space="0" w:color="auto"/>
        <w:left w:val="none" w:sz="0" w:space="0" w:color="auto"/>
        <w:bottom w:val="none" w:sz="0" w:space="0" w:color="auto"/>
        <w:right w:val="none" w:sz="0" w:space="0" w:color="auto"/>
      </w:divBdr>
      <w:divsChild>
        <w:div w:id="1609309335">
          <w:marLeft w:val="0"/>
          <w:marRight w:val="0"/>
          <w:marTop w:val="0"/>
          <w:marBottom w:val="0"/>
          <w:divBdr>
            <w:top w:val="none" w:sz="0" w:space="0" w:color="auto"/>
            <w:left w:val="none" w:sz="0" w:space="0" w:color="auto"/>
            <w:bottom w:val="none" w:sz="0" w:space="0" w:color="auto"/>
            <w:right w:val="none" w:sz="0" w:space="0" w:color="auto"/>
          </w:divBdr>
        </w:div>
        <w:div w:id="1873374168">
          <w:marLeft w:val="0"/>
          <w:marRight w:val="0"/>
          <w:marTop w:val="0"/>
          <w:marBottom w:val="0"/>
          <w:divBdr>
            <w:top w:val="none" w:sz="0" w:space="0" w:color="auto"/>
            <w:left w:val="none" w:sz="0" w:space="0" w:color="auto"/>
            <w:bottom w:val="none" w:sz="0" w:space="0" w:color="auto"/>
            <w:right w:val="none" w:sz="0" w:space="0" w:color="auto"/>
          </w:divBdr>
        </w:div>
        <w:div w:id="1471942707">
          <w:marLeft w:val="0"/>
          <w:marRight w:val="0"/>
          <w:marTop w:val="0"/>
          <w:marBottom w:val="0"/>
          <w:divBdr>
            <w:top w:val="none" w:sz="0" w:space="0" w:color="auto"/>
            <w:left w:val="none" w:sz="0" w:space="0" w:color="auto"/>
            <w:bottom w:val="none" w:sz="0" w:space="0" w:color="auto"/>
            <w:right w:val="none" w:sz="0" w:space="0" w:color="auto"/>
          </w:divBdr>
        </w:div>
        <w:div w:id="2071148323">
          <w:marLeft w:val="0"/>
          <w:marRight w:val="0"/>
          <w:marTop w:val="0"/>
          <w:marBottom w:val="0"/>
          <w:divBdr>
            <w:top w:val="none" w:sz="0" w:space="0" w:color="auto"/>
            <w:left w:val="none" w:sz="0" w:space="0" w:color="auto"/>
            <w:bottom w:val="none" w:sz="0" w:space="0" w:color="auto"/>
            <w:right w:val="none" w:sz="0" w:space="0" w:color="auto"/>
          </w:divBdr>
        </w:div>
        <w:div w:id="1147479537">
          <w:marLeft w:val="0"/>
          <w:marRight w:val="0"/>
          <w:marTop w:val="0"/>
          <w:marBottom w:val="0"/>
          <w:divBdr>
            <w:top w:val="none" w:sz="0" w:space="0" w:color="auto"/>
            <w:left w:val="none" w:sz="0" w:space="0" w:color="auto"/>
            <w:bottom w:val="none" w:sz="0" w:space="0" w:color="auto"/>
            <w:right w:val="none" w:sz="0" w:space="0" w:color="auto"/>
          </w:divBdr>
        </w:div>
        <w:div w:id="479620009">
          <w:marLeft w:val="0"/>
          <w:marRight w:val="0"/>
          <w:marTop w:val="0"/>
          <w:marBottom w:val="0"/>
          <w:divBdr>
            <w:top w:val="none" w:sz="0" w:space="0" w:color="auto"/>
            <w:left w:val="none" w:sz="0" w:space="0" w:color="auto"/>
            <w:bottom w:val="none" w:sz="0" w:space="0" w:color="auto"/>
            <w:right w:val="none" w:sz="0" w:space="0" w:color="auto"/>
          </w:divBdr>
        </w:div>
        <w:div w:id="1450054755">
          <w:marLeft w:val="0"/>
          <w:marRight w:val="0"/>
          <w:marTop w:val="0"/>
          <w:marBottom w:val="0"/>
          <w:divBdr>
            <w:top w:val="none" w:sz="0" w:space="0" w:color="auto"/>
            <w:left w:val="none" w:sz="0" w:space="0" w:color="auto"/>
            <w:bottom w:val="none" w:sz="0" w:space="0" w:color="auto"/>
            <w:right w:val="none" w:sz="0" w:space="0" w:color="auto"/>
          </w:divBdr>
        </w:div>
        <w:div w:id="389161107">
          <w:marLeft w:val="0"/>
          <w:marRight w:val="0"/>
          <w:marTop w:val="0"/>
          <w:marBottom w:val="0"/>
          <w:divBdr>
            <w:top w:val="none" w:sz="0" w:space="0" w:color="auto"/>
            <w:left w:val="none" w:sz="0" w:space="0" w:color="auto"/>
            <w:bottom w:val="none" w:sz="0" w:space="0" w:color="auto"/>
            <w:right w:val="none" w:sz="0" w:space="0" w:color="auto"/>
          </w:divBdr>
        </w:div>
        <w:div w:id="1269509085">
          <w:marLeft w:val="0"/>
          <w:marRight w:val="0"/>
          <w:marTop w:val="0"/>
          <w:marBottom w:val="0"/>
          <w:divBdr>
            <w:top w:val="none" w:sz="0" w:space="0" w:color="auto"/>
            <w:left w:val="none" w:sz="0" w:space="0" w:color="auto"/>
            <w:bottom w:val="none" w:sz="0" w:space="0" w:color="auto"/>
            <w:right w:val="none" w:sz="0" w:space="0" w:color="auto"/>
          </w:divBdr>
        </w:div>
        <w:div w:id="1404327350">
          <w:marLeft w:val="0"/>
          <w:marRight w:val="0"/>
          <w:marTop w:val="0"/>
          <w:marBottom w:val="0"/>
          <w:divBdr>
            <w:top w:val="none" w:sz="0" w:space="0" w:color="auto"/>
            <w:left w:val="none" w:sz="0" w:space="0" w:color="auto"/>
            <w:bottom w:val="none" w:sz="0" w:space="0" w:color="auto"/>
            <w:right w:val="none" w:sz="0" w:space="0" w:color="auto"/>
          </w:divBdr>
        </w:div>
        <w:div w:id="1326586873">
          <w:marLeft w:val="0"/>
          <w:marRight w:val="0"/>
          <w:marTop w:val="0"/>
          <w:marBottom w:val="0"/>
          <w:divBdr>
            <w:top w:val="none" w:sz="0" w:space="0" w:color="auto"/>
            <w:left w:val="none" w:sz="0" w:space="0" w:color="auto"/>
            <w:bottom w:val="none" w:sz="0" w:space="0" w:color="auto"/>
            <w:right w:val="none" w:sz="0" w:space="0" w:color="auto"/>
          </w:divBdr>
        </w:div>
        <w:div w:id="1009451359">
          <w:marLeft w:val="0"/>
          <w:marRight w:val="0"/>
          <w:marTop w:val="0"/>
          <w:marBottom w:val="0"/>
          <w:divBdr>
            <w:top w:val="none" w:sz="0" w:space="0" w:color="auto"/>
            <w:left w:val="none" w:sz="0" w:space="0" w:color="auto"/>
            <w:bottom w:val="none" w:sz="0" w:space="0" w:color="auto"/>
            <w:right w:val="none" w:sz="0" w:space="0" w:color="auto"/>
          </w:divBdr>
        </w:div>
        <w:div w:id="630090828">
          <w:marLeft w:val="0"/>
          <w:marRight w:val="0"/>
          <w:marTop w:val="0"/>
          <w:marBottom w:val="0"/>
          <w:divBdr>
            <w:top w:val="none" w:sz="0" w:space="0" w:color="auto"/>
            <w:left w:val="none" w:sz="0" w:space="0" w:color="auto"/>
            <w:bottom w:val="none" w:sz="0" w:space="0" w:color="auto"/>
            <w:right w:val="none" w:sz="0" w:space="0" w:color="auto"/>
          </w:divBdr>
        </w:div>
        <w:div w:id="921332569">
          <w:marLeft w:val="0"/>
          <w:marRight w:val="0"/>
          <w:marTop w:val="0"/>
          <w:marBottom w:val="0"/>
          <w:divBdr>
            <w:top w:val="none" w:sz="0" w:space="0" w:color="auto"/>
            <w:left w:val="none" w:sz="0" w:space="0" w:color="auto"/>
            <w:bottom w:val="none" w:sz="0" w:space="0" w:color="auto"/>
            <w:right w:val="none" w:sz="0" w:space="0" w:color="auto"/>
          </w:divBdr>
        </w:div>
        <w:div w:id="1691103637">
          <w:marLeft w:val="0"/>
          <w:marRight w:val="0"/>
          <w:marTop w:val="0"/>
          <w:marBottom w:val="0"/>
          <w:divBdr>
            <w:top w:val="none" w:sz="0" w:space="0" w:color="auto"/>
            <w:left w:val="none" w:sz="0" w:space="0" w:color="auto"/>
            <w:bottom w:val="none" w:sz="0" w:space="0" w:color="auto"/>
            <w:right w:val="none" w:sz="0" w:space="0" w:color="auto"/>
          </w:divBdr>
        </w:div>
        <w:div w:id="693268760">
          <w:marLeft w:val="0"/>
          <w:marRight w:val="0"/>
          <w:marTop w:val="0"/>
          <w:marBottom w:val="0"/>
          <w:divBdr>
            <w:top w:val="none" w:sz="0" w:space="0" w:color="auto"/>
            <w:left w:val="none" w:sz="0" w:space="0" w:color="auto"/>
            <w:bottom w:val="none" w:sz="0" w:space="0" w:color="auto"/>
            <w:right w:val="none" w:sz="0" w:space="0" w:color="auto"/>
          </w:divBdr>
        </w:div>
        <w:div w:id="1458060685">
          <w:marLeft w:val="0"/>
          <w:marRight w:val="0"/>
          <w:marTop w:val="0"/>
          <w:marBottom w:val="0"/>
          <w:divBdr>
            <w:top w:val="none" w:sz="0" w:space="0" w:color="auto"/>
            <w:left w:val="none" w:sz="0" w:space="0" w:color="auto"/>
            <w:bottom w:val="none" w:sz="0" w:space="0" w:color="auto"/>
            <w:right w:val="none" w:sz="0" w:space="0" w:color="auto"/>
          </w:divBdr>
        </w:div>
        <w:div w:id="1906797066">
          <w:marLeft w:val="0"/>
          <w:marRight w:val="0"/>
          <w:marTop w:val="0"/>
          <w:marBottom w:val="0"/>
          <w:divBdr>
            <w:top w:val="none" w:sz="0" w:space="0" w:color="auto"/>
            <w:left w:val="none" w:sz="0" w:space="0" w:color="auto"/>
            <w:bottom w:val="none" w:sz="0" w:space="0" w:color="auto"/>
            <w:right w:val="none" w:sz="0" w:space="0" w:color="auto"/>
          </w:divBdr>
        </w:div>
        <w:div w:id="732049387">
          <w:marLeft w:val="0"/>
          <w:marRight w:val="0"/>
          <w:marTop w:val="0"/>
          <w:marBottom w:val="0"/>
          <w:divBdr>
            <w:top w:val="none" w:sz="0" w:space="0" w:color="auto"/>
            <w:left w:val="none" w:sz="0" w:space="0" w:color="auto"/>
            <w:bottom w:val="none" w:sz="0" w:space="0" w:color="auto"/>
            <w:right w:val="none" w:sz="0" w:space="0" w:color="auto"/>
          </w:divBdr>
        </w:div>
        <w:div w:id="1613705729">
          <w:marLeft w:val="0"/>
          <w:marRight w:val="0"/>
          <w:marTop w:val="0"/>
          <w:marBottom w:val="0"/>
          <w:divBdr>
            <w:top w:val="none" w:sz="0" w:space="0" w:color="auto"/>
            <w:left w:val="none" w:sz="0" w:space="0" w:color="auto"/>
            <w:bottom w:val="none" w:sz="0" w:space="0" w:color="auto"/>
            <w:right w:val="none" w:sz="0" w:space="0" w:color="auto"/>
          </w:divBdr>
        </w:div>
        <w:div w:id="340591974">
          <w:marLeft w:val="0"/>
          <w:marRight w:val="0"/>
          <w:marTop w:val="0"/>
          <w:marBottom w:val="0"/>
          <w:divBdr>
            <w:top w:val="none" w:sz="0" w:space="0" w:color="auto"/>
            <w:left w:val="none" w:sz="0" w:space="0" w:color="auto"/>
            <w:bottom w:val="none" w:sz="0" w:space="0" w:color="auto"/>
            <w:right w:val="none" w:sz="0" w:space="0" w:color="auto"/>
          </w:divBdr>
          <w:divsChild>
            <w:div w:id="1608001727">
              <w:marLeft w:val="0"/>
              <w:marRight w:val="0"/>
              <w:marTop w:val="0"/>
              <w:marBottom w:val="0"/>
              <w:divBdr>
                <w:top w:val="none" w:sz="0" w:space="0" w:color="auto"/>
                <w:left w:val="none" w:sz="0" w:space="0" w:color="auto"/>
                <w:bottom w:val="none" w:sz="0" w:space="0" w:color="auto"/>
                <w:right w:val="none" w:sz="0" w:space="0" w:color="auto"/>
              </w:divBdr>
            </w:div>
            <w:div w:id="378356087">
              <w:marLeft w:val="0"/>
              <w:marRight w:val="0"/>
              <w:marTop w:val="0"/>
              <w:marBottom w:val="0"/>
              <w:divBdr>
                <w:top w:val="none" w:sz="0" w:space="0" w:color="auto"/>
                <w:left w:val="none" w:sz="0" w:space="0" w:color="auto"/>
                <w:bottom w:val="none" w:sz="0" w:space="0" w:color="auto"/>
                <w:right w:val="none" w:sz="0" w:space="0" w:color="auto"/>
              </w:divBdr>
            </w:div>
          </w:divsChild>
        </w:div>
        <w:div w:id="471141791">
          <w:marLeft w:val="0"/>
          <w:marRight w:val="0"/>
          <w:marTop w:val="0"/>
          <w:marBottom w:val="0"/>
          <w:divBdr>
            <w:top w:val="none" w:sz="0" w:space="0" w:color="auto"/>
            <w:left w:val="none" w:sz="0" w:space="0" w:color="auto"/>
            <w:bottom w:val="none" w:sz="0" w:space="0" w:color="auto"/>
            <w:right w:val="none" w:sz="0" w:space="0" w:color="auto"/>
          </w:divBdr>
        </w:div>
        <w:div w:id="173611005">
          <w:marLeft w:val="0"/>
          <w:marRight w:val="0"/>
          <w:marTop w:val="0"/>
          <w:marBottom w:val="0"/>
          <w:divBdr>
            <w:top w:val="none" w:sz="0" w:space="0" w:color="auto"/>
            <w:left w:val="none" w:sz="0" w:space="0" w:color="auto"/>
            <w:bottom w:val="none" w:sz="0" w:space="0" w:color="auto"/>
            <w:right w:val="none" w:sz="0" w:space="0" w:color="auto"/>
          </w:divBdr>
        </w:div>
        <w:div w:id="1425420922">
          <w:marLeft w:val="0"/>
          <w:marRight w:val="0"/>
          <w:marTop w:val="0"/>
          <w:marBottom w:val="0"/>
          <w:divBdr>
            <w:top w:val="none" w:sz="0" w:space="0" w:color="auto"/>
            <w:left w:val="none" w:sz="0" w:space="0" w:color="auto"/>
            <w:bottom w:val="none" w:sz="0" w:space="0" w:color="auto"/>
            <w:right w:val="none" w:sz="0" w:space="0" w:color="auto"/>
          </w:divBdr>
        </w:div>
        <w:div w:id="2023315994">
          <w:marLeft w:val="0"/>
          <w:marRight w:val="0"/>
          <w:marTop w:val="0"/>
          <w:marBottom w:val="0"/>
          <w:divBdr>
            <w:top w:val="none" w:sz="0" w:space="0" w:color="auto"/>
            <w:left w:val="none" w:sz="0" w:space="0" w:color="auto"/>
            <w:bottom w:val="none" w:sz="0" w:space="0" w:color="auto"/>
            <w:right w:val="none" w:sz="0" w:space="0" w:color="auto"/>
          </w:divBdr>
        </w:div>
        <w:div w:id="116597086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theme" Target="theme/theme1.xml"/><Relationship Id="rId5" Type="http://schemas.openxmlformats.org/officeDocument/2006/relationships/image" Target="media/image1.jpe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3</Pages>
  <Words>1249</Words>
  <Characters>7122</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Amanda Konrath</dc:creator>
  <cp:lastModifiedBy>Alison Hul</cp:lastModifiedBy>
  <cp:revision>2</cp:revision>
  <cp:lastPrinted>2022-03-07T19:59:00Z</cp:lastPrinted>
  <dcterms:created xsi:type="dcterms:W3CDTF">2025-09-18T15:36:00Z</dcterms:created>
  <dcterms:modified xsi:type="dcterms:W3CDTF">2025-09-18T15:36:00Z</dcterms:modified>
</cp:coreProperties>
</file>